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961" w:rsidRPr="00037961" w:rsidRDefault="00AB240C" w:rsidP="00AB240C">
      <w:pPr>
        <w:spacing w:before="100" w:beforeAutospacing="1" w:after="100" w:afterAutospacing="1" w:line="240" w:lineRule="auto"/>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 xml:space="preserve">Señor Intendente Municipal de </w:t>
      </w:r>
      <w:r w:rsidR="00BB752C" w:rsidRPr="00037961">
        <w:rPr>
          <w:rFonts w:ascii="Arial" w:eastAsia="Times New Roman" w:hAnsi="Arial" w:cs="Arial"/>
          <w:bCs/>
          <w:kern w:val="0"/>
          <w:sz w:val="24"/>
          <w:szCs w:val="24"/>
          <w:lang w:eastAsia="es-AR"/>
          <w14:ligatures w14:val="none"/>
        </w:rPr>
        <w:t>VLA</w:t>
      </w:r>
    </w:p>
    <w:p w:rsidR="00AB240C" w:rsidRPr="00037961" w:rsidRDefault="00BB752C" w:rsidP="00AB240C">
      <w:pPr>
        <w:spacing w:before="100" w:beforeAutospacing="1" w:after="100" w:afterAutospacing="1" w:line="240" w:lineRule="auto"/>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 xml:space="preserve">Javier MURER </w:t>
      </w:r>
      <w:r w:rsidR="00AB240C" w:rsidRPr="00037961">
        <w:rPr>
          <w:rFonts w:ascii="Arial" w:eastAsia="Times New Roman" w:hAnsi="Arial" w:cs="Arial"/>
          <w:bCs/>
          <w:kern w:val="0"/>
          <w:sz w:val="24"/>
          <w:szCs w:val="24"/>
          <w:lang w:eastAsia="es-AR"/>
          <w14:ligatures w14:val="none"/>
        </w:rPr>
        <w:br/>
        <w:t>S / D</w:t>
      </w:r>
    </w:p>
    <w:p w:rsidR="00BB752C" w:rsidRPr="00037961" w:rsidRDefault="00AB240C" w:rsidP="00BB752C">
      <w:pPr>
        <w:spacing w:before="100" w:beforeAutospacing="1" w:after="100" w:afterAutospacing="1" w:line="240" w:lineRule="auto"/>
        <w:jc w:val="right"/>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 xml:space="preserve">Ref.: Solicitud de Audiencia Pública – </w:t>
      </w:r>
    </w:p>
    <w:p w:rsidR="00AB240C" w:rsidRPr="00037961" w:rsidRDefault="00BB752C" w:rsidP="00BB752C">
      <w:pPr>
        <w:spacing w:before="100" w:beforeAutospacing="1" w:after="100" w:afterAutospacing="1" w:line="240" w:lineRule="auto"/>
        <w:jc w:val="right"/>
        <w:rPr>
          <w:rFonts w:ascii="Arial" w:eastAsia="Times New Roman" w:hAnsi="Arial" w:cs="Arial"/>
          <w:kern w:val="0"/>
          <w:sz w:val="24"/>
          <w:szCs w:val="24"/>
          <w:lang w:eastAsia="es-AR"/>
          <w14:ligatures w14:val="none"/>
        </w:rPr>
      </w:pPr>
      <w:r w:rsidRPr="00037961">
        <w:rPr>
          <w:rFonts w:ascii="Arial" w:eastAsia="Times New Roman" w:hAnsi="Arial" w:cs="Arial"/>
          <w:bCs/>
          <w:kern w:val="0"/>
          <w:sz w:val="24"/>
          <w:szCs w:val="24"/>
          <w:lang w:eastAsia="es-AR"/>
          <w14:ligatures w14:val="none"/>
        </w:rPr>
        <w:t>A</w:t>
      </w:r>
      <w:r w:rsidR="00AB240C" w:rsidRPr="00037961">
        <w:rPr>
          <w:rFonts w:ascii="Arial" w:eastAsia="Times New Roman" w:hAnsi="Arial" w:cs="Arial"/>
          <w:bCs/>
          <w:kern w:val="0"/>
          <w:sz w:val="24"/>
          <w:szCs w:val="24"/>
          <w:lang w:eastAsia="es-AR"/>
          <w14:ligatures w14:val="none"/>
        </w:rPr>
        <w:t>rt. 303 Carta Orgánica Municipal</w:t>
      </w:r>
    </w:p>
    <w:p w:rsidR="00BB752C" w:rsidRPr="00037961" w:rsidRDefault="00AB240C" w:rsidP="00BB752C">
      <w:pPr>
        <w:spacing w:before="100" w:beforeAutospacing="1" w:after="100" w:afterAutospacing="1" w:line="240" w:lineRule="auto"/>
        <w:ind w:firstLine="1701"/>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Los abajo firmantes, vecinos y vecinas de</w:t>
      </w:r>
      <w:r w:rsidR="00BB752C" w:rsidRPr="00037961">
        <w:rPr>
          <w:rFonts w:ascii="Arial" w:eastAsia="Times New Roman" w:hAnsi="Arial" w:cs="Arial"/>
          <w:kern w:val="0"/>
          <w:sz w:val="24"/>
          <w:szCs w:val="24"/>
          <w:lang w:eastAsia="es-AR"/>
          <w14:ligatures w14:val="none"/>
        </w:rPr>
        <w:t xml:space="preserve"> Villa la Angostura</w:t>
      </w:r>
      <w:r w:rsidRPr="00037961">
        <w:rPr>
          <w:rFonts w:ascii="Arial" w:eastAsia="Times New Roman" w:hAnsi="Arial" w:cs="Arial"/>
          <w:kern w:val="0"/>
          <w:sz w:val="24"/>
          <w:szCs w:val="24"/>
          <w:lang w:eastAsia="es-AR"/>
          <w14:ligatures w14:val="none"/>
        </w:rPr>
        <w:t xml:space="preserve">, en representación de más del </w:t>
      </w:r>
      <w:r w:rsidRPr="00037961">
        <w:rPr>
          <w:rFonts w:ascii="Arial" w:eastAsia="Times New Roman" w:hAnsi="Arial" w:cs="Arial"/>
          <w:bCs/>
          <w:kern w:val="0"/>
          <w:sz w:val="24"/>
          <w:szCs w:val="24"/>
          <w:lang w:eastAsia="es-AR"/>
          <w14:ligatures w14:val="none"/>
        </w:rPr>
        <w:t>tres por ciento (3%) del padrón electoral municipal</w:t>
      </w:r>
      <w:r w:rsidRPr="00037961">
        <w:rPr>
          <w:rFonts w:ascii="Arial" w:eastAsia="Times New Roman" w:hAnsi="Arial" w:cs="Arial"/>
          <w:kern w:val="0"/>
          <w:sz w:val="24"/>
          <w:szCs w:val="24"/>
          <w:lang w:eastAsia="es-AR"/>
          <w14:ligatures w14:val="none"/>
        </w:rPr>
        <w:t xml:space="preserve">, y conforme lo dispuesto por el </w:t>
      </w:r>
      <w:r w:rsidRPr="00037961">
        <w:rPr>
          <w:rFonts w:ascii="Arial" w:eastAsia="Times New Roman" w:hAnsi="Arial" w:cs="Arial"/>
          <w:bCs/>
          <w:kern w:val="0"/>
          <w:sz w:val="24"/>
          <w:szCs w:val="24"/>
          <w:lang w:eastAsia="es-AR"/>
          <w14:ligatures w14:val="none"/>
        </w:rPr>
        <w:t>artículo 303 de la Carta Orgánica Municipal</w:t>
      </w:r>
      <w:r w:rsidRPr="00037961">
        <w:rPr>
          <w:rFonts w:ascii="Arial" w:eastAsia="Times New Roman" w:hAnsi="Arial" w:cs="Arial"/>
          <w:kern w:val="0"/>
          <w:sz w:val="24"/>
          <w:szCs w:val="24"/>
          <w:lang w:eastAsia="es-AR"/>
          <w14:ligatures w14:val="none"/>
        </w:rPr>
        <w:t xml:space="preserve">, nos dirigimos a Usted a fin de </w:t>
      </w:r>
      <w:r w:rsidRPr="00037961">
        <w:rPr>
          <w:rFonts w:ascii="Arial" w:eastAsia="Times New Roman" w:hAnsi="Arial" w:cs="Arial"/>
          <w:bCs/>
          <w:kern w:val="0"/>
          <w:sz w:val="24"/>
          <w:szCs w:val="24"/>
          <w:lang w:eastAsia="es-AR"/>
          <w14:ligatures w14:val="none"/>
        </w:rPr>
        <w:t>solicitar la convocatoria a Audiencia Pública</w:t>
      </w:r>
      <w:r w:rsidRPr="00037961">
        <w:rPr>
          <w:rFonts w:ascii="Arial" w:eastAsia="Times New Roman" w:hAnsi="Arial" w:cs="Arial"/>
          <w:kern w:val="0"/>
          <w:sz w:val="24"/>
          <w:szCs w:val="24"/>
          <w:lang w:eastAsia="es-AR"/>
          <w14:ligatures w14:val="none"/>
        </w:rPr>
        <w:t xml:space="preserve">, </w:t>
      </w:r>
    </w:p>
    <w:p w:rsidR="00BB752C" w:rsidRDefault="00BB752C" w:rsidP="00037961">
      <w:pPr>
        <w:spacing w:before="100" w:beforeAutospacing="1" w:after="100" w:afterAutospacing="1" w:line="240" w:lineRule="auto"/>
        <w:ind w:firstLine="1701"/>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C</w:t>
      </w:r>
      <w:r w:rsidR="00AB240C" w:rsidRPr="00037961">
        <w:rPr>
          <w:rFonts w:ascii="Arial" w:eastAsia="Times New Roman" w:hAnsi="Arial" w:cs="Arial"/>
          <w:kern w:val="0"/>
          <w:sz w:val="24"/>
          <w:szCs w:val="24"/>
          <w:lang w:eastAsia="es-AR"/>
          <w14:ligatures w14:val="none"/>
        </w:rPr>
        <w:t xml:space="preserve">on el objeto de tratar </w:t>
      </w:r>
      <w:r w:rsidRPr="00037961">
        <w:rPr>
          <w:rFonts w:ascii="Arial" w:eastAsia="Times New Roman" w:hAnsi="Arial" w:cs="Arial"/>
          <w:kern w:val="0"/>
          <w:sz w:val="24"/>
          <w:szCs w:val="24"/>
          <w:lang w:eastAsia="es-AR"/>
          <w14:ligatures w14:val="none"/>
        </w:rPr>
        <w:t>y manifestar técnica y legalmente la imposibilidad del</w:t>
      </w:r>
      <w:r w:rsidR="00AB240C" w:rsidRPr="00037961">
        <w:rPr>
          <w:rFonts w:ascii="Arial" w:eastAsia="Times New Roman" w:hAnsi="Arial" w:cs="Arial"/>
          <w:kern w:val="0"/>
          <w:sz w:val="24"/>
          <w:szCs w:val="24"/>
          <w:lang w:eastAsia="es-AR"/>
          <w14:ligatures w14:val="none"/>
        </w:rPr>
        <w:t xml:space="preserve"> </w:t>
      </w:r>
      <w:r w:rsidR="00AB240C" w:rsidRPr="00037961">
        <w:rPr>
          <w:rFonts w:ascii="Arial" w:eastAsia="Times New Roman" w:hAnsi="Arial" w:cs="Arial"/>
          <w:bCs/>
          <w:kern w:val="0"/>
          <w:sz w:val="24"/>
          <w:szCs w:val="24"/>
          <w:lang w:eastAsia="es-AR"/>
          <w14:ligatures w14:val="none"/>
        </w:rPr>
        <w:t xml:space="preserve">cambio de </w:t>
      </w:r>
      <w:r w:rsidRPr="00037961">
        <w:rPr>
          <w:rFonts w:ascii="Arial" w:eastAsia="Times New Roman" w:hAnsi="Arial" w:cs="Arial"/>
          <w:bCs/>
          <w:kern w:val="0"/>
          <w:sz w:val="24"/>
          <w:szCs w:val="24"/>
          <w:lang w:eastAsia="es-AR"/>
          <w14:ligatures w14:val="none"/>
        </w:rPr>
        <w:t>DESTINO</w:t>
      </w:r>
      <w:r w:rsidR="00AB240C" w:rsidRPr="00037961">
        <w:rPr>
          <w:rFonts w:ascii="Arial" w:eastAsia="Times New Roman" w:hAnsi="Arial" w:cs="Arial"/>
          <w:bCs/>
          <w:kern w:val="0"/>
          <w:sz w:val="24"/>
          <w:szCs w:val="24"/>
          <w:lang w:eastAsia="es-AR"/>
          <w14:ligatures w14:val="none"/>
        </w:rPr>
        <w:t xml:space="preserve"> del espacio verde público identificado como [</w:t>
      </w:r>
      <w:r w:rsidRPr="00037961">
        <w:rPr>
          <w:rFonts w:ascii="Arial" w:eastAsia="Times New Roman" w:hAnsi="Arial" w:cs="Arial"/>
          <w:bCs/>
          <w:kern w:val="0"/>
          <w:sz w:val="24"/>
          <w:szCs w:val="24"/>
          <w:lang w:eastAsia="es-AR"/>
          <w14:ligatures w14:val="none"/>
        </w:rPr>
        <w:t>LOTE 1 MANZANA 13 ESPACIO VERDE, denominado catastralmente 16-20-070-1994-000 de 39.145,52 mts2</w:t>
      </w:r>
      <w:r w:rsidR="00AB240C" w:rsidRPr="00037961">
        <w:rPr>
          <w:rFonts w:ascii="Arial" w:eastAsia="Times New Roman" w:hAnsi="Arial" w:cs="Arial"/>
          <w:bCs/>
          <w:kern w:val="0"/>
          <w:sz w:val="24"/>
          <w:szCs w:val="24"/>
          <w:lang w:eastAsia="es-AR"/>
          <w14:ligatures w14:val="none"/>
        </w:rPr>
        <w:t>]</w:t>
      </w:r>
      <w:r w:rsidR="00AB240C" w:rsidRPr="00037961">
        <w:rPr>
          <w:rFonts w:ascii="Arial" w:eastAsia="Times New Roman" w:hAnsi="Arial" w:cs="Arial"/>
          <w:kern w:val="0"/>
          <w:sz w:val="24"/>
          <w:szCs w:val="24"/>
          <w:lang w:eastAsia="es-AR"/>
          <w14:ligatures w14:val="none"/>
        </w:rPr>
        <w:t xml:space="preserve">, cuyo destino se encuentra alterado en contravención a las disposiciones del </w:t>
      </w:r>
      <w:r w:rsidR="00AB240C" w:rsidRPr="00037961">
        <w:rPr>
          <w:rFonts w:ascii="Arial" w:eastAsia="Times New Roman" w:hAnsi="Arial" w:cs="Arial"/>
          <w:bCs/>
          <w:kern w:val="0"/>
          <w:sz w:val="24"/>
          <w:szCs w:val="24"/>
          <w:lang w:eastAsia="es-AR"/>
          <w14:ligatures w14:val="none"/>
        </w:rPr>
        <w:t>Código Urbano Municipal</w:t>
      </w:r>
      <w:r w:rsidRPr="00037961">
        <w:rPr>
          <w:rFonts w:ascii="Arial" w:eastAsia="Times New Roman" w:hAnsi="Arial" w:cs="Arial"/>
          <w:kern w:val="0"/>
          <w:sz w:val="24"/>
          <w:szCs w:val="24"/>
          <w:lang w:eastAsia="es-AR"/>
          <w14:ligatures w14:val="none"/>
        </w:rPr>
        <w:t xml:space="preserve">, </w:t>
      </w:r>
      <w:r w:rsidR="00AB240C" w:rsidRPr="00037961">
        <w:rPr>
          <w:rFonts w:ascii="Arial" w:eastAsia="Times New Roman" w:hAnsi="Arial" w:cs="Arial"/>
          <w:kern w:val="0"/>
          <w:sz w:val="24"/>
          <w:szCs w:val="24"/>
          <w:lang w:eastAsia="es-AR"/>
          <w14:ligatures w14:val="none"/>
        </w:rPr>
        <w:t xml:space="preserve"> las </w:t>
      </w:r>
      <w:r w:rsidR="00AB240C" w:rsidRPr="00037961">
        <w:rPr>
          <w:rFonts w:ascii="Arial" w:eastAsia="Times New Roman" w:hAnsi="Arial" w:cs="Arial"/>
          <w:bCs/>
          <w:kern w:val="0"/>
          <w:sz w:val="24"/>
          <w:szCs w:val="24"/>
          <w:lang w:eastAsia="es-AR"/>
          <w14:ligatures w14:val="none"/>
        </w:rPr>
        <w:t>normas de preservación ambiental vigentes</w:t>
      </w:r>
      <w:r w:rsidRPr="00037961">
        <w:rPr>
          <w:rFonts w:ascii="Arial" w:eastAsia="Times New Roman" w:hAnsi="Arial" w:cs="Arial"/>
          <w:bCs/>
          <w:kern w:val="0"/>
          <w:sz w:val="24"/>
          <w:szCs w:val="24"/>
          <w:lang w:eastAsia="es-AR"/>
          <w14:ligatures w14:val="none"/>
        </w:rPr>
        <w:t xml:space="preserve"> y la Carta Magna de VLA (COM)</w:t>
      </w:r>
      <w:r w:rsidR="00037961" w:rsidRPr="00037961">
        <w:rPr>
          <w:rFonts w:ascii="Arial" w:eastAsia="Times New Roman" w:hAnsi="Arial" w:cs="Arial"/>
          <w:kern w:val="0"/>
          <w:sz w:val="24"/>
          <w:szCs w:val="24"/>
          <w:lang w:eastAsia="es-AR"/>
          <w14:ligatures w14:val="none"/>
        </w:rPr>
        <w:t>.</w:t>
      </w:r>
    </w:p>
    <w:p w:rsidR="00037961" w:rsidRPr="00037961" w:rsidRDefault="00037961" w:rsidP="00037961">
      <w:pPr>
        <w:spacing w:before="100" w:beforeAutospacing="1" w:after="100" w:afterAutospacing="1" w:line="240" w:lineRule="auto"/>
        <w:ind w:firstLine="1701"/>
        <w:jc w:val="both"/>
        <w:rPr>
          <w:rFonts w:ascii="Arial" w:eastAsia="Times New Roman" w:hAnsi="Arial" w:cs="Arial"/>
          <w:kern w:val="0"/>
          <w:sz w:val="24"/>
          <w:szCs w:val="24"/>
          <w:lang w:eastAsia="es-AR"/>
          <w14:ligatures w14:val="none"/>
        </w:rPr>
      </w:pPr>
    </w:p>
    <w:p w:rsidR="00AB240C" w:rsidRPr="00037961" w:rsidRDefault="00AB240C" w:rsidP="00BB752C">
      <w:pPr>
        <w:spacing w:before="100" w:beforeAutospacing="1" w:after="100" w:afterAutospacing="1" w:line="240" w:lineRule="auto"/>
        <w:jc w:val="both"/>
        <w:outlineLvl w:val="2"/>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I. Fundamentos de la solicitud</w:t>
      </w:r>
    </w:p>
    <w:p w:rsidR="00AB240C" w:rsidRPr="00037961" w:rsidRDefault="00AB240C" w:rsidP="00BB752C">
      <w:pPr>
        <w:numPr>
          <w:ilvl w:val="0"/>
          <w:numId w:val="1"/>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Que conforme al </w:t>
      </w:r>
      <w:r w:rsidRPr="00037961">
        <w:rPr>
          <w:rFonts w:ascii="Arial" w:eastAsia="Times New Roman" w:hAnsi="Arial" w:cs="Arial"/>
          <w:bCs/>
          <w:kern w:val="0"/>
          <w:sz w:val="24"/>
          <w:szCs w:val="24"/>
          <w:lang w:eastAsia="es-AR"/>
          <w14:ligatures w14:val="none"/>
        </w:rPr>
        <w:t>Código Urbano Municipal</w:t>
      </w:r>
      <w:r w:rsidRPr="00037961">
        <w:rPr>
          <w:rFonts w:ascii="Arial" w:eastAsia="Times New Roman" w:hAnsi="Arial" w:cs="Arial"/>
          <w:kern w:val="0"/>
          <w:sz w:val="24"/>
          <w:szCs w:val="24"/>
          <w:lang w:eastAsia="es-AR"/>
          <w14:ligatures w14:val="none"/>
        </w:rPr>
        <w:t xml:space="preserve"> </w:t>
      </w:r>
      <w:r w:rsidR="00FB54A5" w:rsidRPr="00037961">
        <w:rPr>
          <w:rFonts w:ascii="Arial" w:eastAsia="Times New Roman" w:hAnsi="Arial" w:cs="Arial"/>
          <w:kern w:val="0"/>
          <w:sz w:val="24"/>
          <w:szCs w:val="24"/>
          <w:lang w:eastAsia="es-AR"/>
          <w14:ligatures w14:val="none"/>
        </w:rPr>
        <w:t xml:space="preserve">2659 </w:t>
      </w:r>
      <w:r w:rsidRPr="00037961">
        <w:rPr>
          <w:rFonts w:ascii="Arial" w:eastAsia="Times New Roman" w:hAnsi="Arial" w:cs="Arial"/>
          <w:kern w:val="0"/>
          <w:sz w:val="24"/>
          <w:szCs w:val="24"/>
          <w:lang w:eastAsia="es-AR"/>
          <w14:ligatures w14:val="none"/>
        </w:rPr>
        <w:t xml:space="preserve">y al </w:t>
      </w:r>
      <w:r w:rsidRPr="00037961">
        <w:rPr>
          <w:rFonts w:ascii="Arial" w:eastAsia="Times New Roman" w:hAnsi="Arial" w:cs="Arial"/>
          <w:bCs/>
          <w:kern w:val="0"/>
          <w:sz w:val="24"/>
          <w:szCs w:val="24"/>
          <w:lang w:eastAsia="es-AR"/>
          <w14:ligatures w14:val="none"/>
        </w:rPr>
        <w:t>Plan de Ordenamiento Territorial</w:t>
      </w:r>
      <w:r w:rsidRPr="00037961">
        <w:rPr>
          <w:rFonts w:ascii="Arial" w:eastAsia="Times New Roman" w:hAnsi="Arial" w:cs="Arial"/>
          <w:kern w:val="0"/>
          <w:sz w:val="24"/>
          <w:szCs w:val="24"/>
          <w:lang w:eastAsia="es-AR"/>
          <w14:ligatures w14:val="none"/>
        </w:rPr>
        <w:t xml:space="preserve">, el inmueble mencionado se encuentra </w:t>
      </w:r>
      <w:r w:rsidRPr="00037961">
        <w:rPr>
          <w:rFonts w:ascii="Arial" w:eastAsia="Times New Roman" w:hAnsi="Arial" w:cs="Arial"/>
          <w:bCs/>
          <w:kern w:val="0"/>
          <w:sz w:val="24"/>
          <w:szCs w:val="24"/>
          <w:lang w:eastAsia="es-AR"/>
          <w14:ligatures w14:val="none"/>
        </w:rPr>
        <w:t>zonificado como “Espacio Verde Público”</w:t>
      </w:r>
      <w:r w:rsidRPr="00037961">
        <w:rPr>
          <w:rFonts w:ascii="Arial" w:eastAsia="Times New Roman" w:hAnsi="Arial" w:cs="Arial"/>
          <w:kern w:val="0"/>
          <w:sz w:val="24"/>
          <w:szCs w:val="24"/>
          <w:lang w:eastAsia="es-AR"/>
          <w14:ligatures w14:val="none"/>
        </w:rPr>
        <w:t>, debiendo destinarse exclusivamente a fines de recreación, esparcimiento y preservación ambiental</w:t>
      </w:r>
      <w:r w:rsidR="005006AA" w:rsidRPr="00037961">
        <w:rPr>
          <w:rFonts w:ascii="Arial" w:eastAsia="Times New Roman" w:hAnsi="Arial" w:cs="Arial"/>
          <w:kern w:val="0"/>
          <w:sz w:val="24"/>
          <w:szCs w:val="24"/>
          <w:lang w:eastAsia="es-AR"/>
          <w14:ligatures w14:val="none"/>
        </w:rPr>
        <w:t xml:space="preserve">, la definición según código es: </w:t>
      </w:r>
      <w:r w:rsidR="005006AA" w:rsidRPr="00037961">
        <w:rPr>
          <w:rFonts w:ascii="Arial" w:eastAsia="Times New Roman" w:hAnsi="Arial" w:cs="Arial"/>
          <w:kern w:val="0"/>
          <w:sz w:val="24"/>
          <w:szCs w:val="24"/>
          <w:u w:val="single"/>
          <w:lang w:eastAsia="es-AR"/>
          <w14:ligatures w14:val="none"/>
        </w:rPr>
        <w:t>Espacio Verde</w:t>
      </w:r>
      <w:r w:rsidR="005006AA" w:rsidRPr="00037961">
        <w:rPr>
          <w:rFonts w:ascii="Arial" w:eastAsia="Times New Roman" w:hAnsi="Arial" w:cs="Arial"/>
          <w:kern w:val="0"/>
          <w:sz w:val="24"/>
          <w:szCs w:val="24"/>
          <w:lang w:eastAsia="es-AR"/>
          <w14:ligatures w14:val="none"/>
        </w:rPr>
        <w:t>: Es la superficie de una subdivisión o urbanización destinada a espacios libres, forestados, para la recreación activa o pasiva; son de dominio público.</w:t>
      </w:r>
    </w:p>
    <w:p w:rsidR="005006AA" w:rsidRPr="00037961" w:rsidRDefault="00AB240C" w:rsidP="00BB752C">
      <w:pPr>
        <w:numPr>
          <w:ilvl w:val="0"/>
          <w:numId w:val="1"/>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Que sin embargo, se han verificado </w:t>
      </w:r>
      <w:r w:rsidRPr="00037961">
        <w:rPr>
          <w:rFonts w:ascii="Arial" w:eastAsia="Times New Roman" w:hAnsi="Arial" w:cs="Arial"/>
          <w:bCs/>
          <w:kern w:val="0"/>
          <w:sz w:val="24"/>
          <w:szCs w:val="24"/>
          <w:lang w:eastAsia="es-AR"/>
          <w14:ligatures w14:val="none"/>
        </w:rPr>
        <w:t>intervenciones y construcciones materiales autorizadas</w:t>
      </w:r>
      <w:r w:rsidR="005006AA" w:rsidRPr="00037961">
        <w:rPr>
          <w:rFonts w:ascii="Arial" w:eastAsia="Times New Roman" w:hAnsi="Arial" w:cs="Arial"/>
          <w:bCs/>
          <w:kern w:val="0"/>
          <w:sz w:val="24"/>
          <w:szCs w:val="24"/>
          <w:lang w:eastAsia="es-AR"/>
          <w14:ligatures w14:val="none"/>
        </w:rPr>
        <w:t xml:space="preserve"> anteriores a la COM y regulación del EV por razones ambientales. </w:t>
      </w:r>
      <w:r w:rsidRPr="00037961">
        <w:rPr>
          <w:rFonts w:ascii="Arial" w:eastAsia="Times New Roman" w:hAnsi="Arial" w:cs="Arial"/>
          <w:kern w:val="0"/>
          <w:sz w:val="24"/>
          <w:szCs w:val="24"/>
          <w:lang w:eastAsia="es-AR"/>
          <w14:ligatures w14:val="none"/>
        </w:rPr>
        <w:t>, consistentes en</w:t>
      </w:r>
      <w:r w:rsidR="005006AA" w:rsidRPr="00037961">
        <w:rPr>
          <w:rFonts w:ascii="Arial" w:eastAsia="Times New Roman" w:hAnsi="Arial" w:cs="Arial"/>
          <w:kern w:val="0"/>
          <w:sz w:val="24"/>
          <w:szCs w:val="24"/>
          <w:lang w:eastAsia="es-AR"/>
          <w14:ligatures w14:val="none"/>
        </w:rPr>
        <w:t xml:space="preserve"> </w:t>
      </w:r>
      <w:r w:rsidRPr="00037961">
        <w:rPr>
          <w:rFonts w:ascii="Arial" w:eastAsia="Times New Roman" w:hAnsi="Arial" w:cs="Arial"/>
          <w:kern w:val="0"/>
          <w:sz w:val="24"/>
          <w:szCs w:val="24"/>
          <w:lang w:eastAsia="es-AR"/>
          <w14:ligatures w14:val="none"/>
        </w:rPr>
        <w:t xml:space="preserve">cierre perimetral, </w:t>
      </w:r>
      <w:r w:rsidR="005006AA" w:rsidRPr="00037961">
        <w:rPr>
          <w:rFonts w:ascii="Arial" w:eastAsia="Times New Roman" w:hAnsi="Arial" w:cs="Arial"/>
          <w:kern w:val="0"/>
          <w:sz w:val="24"/>
          <w:szCs w:val="24"/>
          <w:lang w:eastAsia="es-AR"/>
          <w14:ligatures w14:val="none"/>
        </w:rPr>
        <w:t xml:space="preserve">SUM CEF 7, Albergues, </w:t>
      </w:r>
      <w:r w:rsidRPr="00037961">
        <w:rPr>
          <w:rFonts w:ascii="Arial" w:eastAsia="Times New Roman" w:hAnsi="Arial" w:cs="Arial"/>
          <w:kern w:val="0"/>
          <w:sz w:val="24"/>
          <w:szCs w:val="24"/>
          <w:lang w:eastAsia="es-AR"/>
          <w14:ligatures w14:val="none"/>
        </w:rPr>
        <w:t xml:space="preserve">estacionamientos, las cuales </w:t>
      </w:r>
      <w:r w:rsidR="005006AA" w:rsidRPr="00037961">
        <w:rPr>
          <w:rFonts w:ascii="Arial" w:eastAsia="Times New Roman" w:hAnsi="Arial" w:cs="Arial"/>
          <w:kern w:val="0"/>
          <w:sz w:val="24"/>
          <w:szCs w:val="24"/>
          <w:lang w:eastAsia="es-AR"/>
          <w14:ligatures w14:val="none"/>
        </w:rPr>
        <w:t xml:space="preserve">no han </w:t>
      </w:r>
      <w:r w:rsidRPr="00037961">
        <w:rPr>
          <w:rFonts w:ascii="Arial" w:eastAsia="Times New Roman" w:hAnsi="Arial" w:cs="Arial"/>
          <w:bCs/>
          <w:kern w:val="0"/>
          <w:sz w:val="24"/>
          <w:szCs w:val="24"/>
          <w:lang w:eastAsia="es-AR"/>
          <w14:ligatures w14:val="none"/>
        </w:rPr>
        <w:t>altera</w:t>
      </w:r>
      <w:r w:rsidR="005006AA" w:rsidRPr="00037961">
        <w:rPr>
          <w:rFonts w:ascii="Arial" w:eastAsia="Times New Roman" w:hAnsi="Arial" w:cs="Arial"/>
          <w:bCs/>
          <w:kern w:val="0"/>
          <w:sz w:val="24"/>
          <w:szCs w:val="24"/>
          <w:lang w:eastAsia="es-AR"/>
          <w14:ligatures w14:val="none"/>
        </w:rPr>
        <w:t>do</w:t>
      </w:r>
      <w:r w:rsidRPr="00037961">
        <w:rPr>
          <w:rFonts w:ascii="Arial" w:eastAsia="Times New Roman" w:hAnsi="Arial" w:cs="Arial"/>
          <w:bCs/>
          <w:kern w:val="0"/>
          <w:sz w:val="24"/>
          <w:szCs w:val="24"/>
          <w:lang w:eastAsia="es-AR"/>
          <w14:ligatures w14:val="none"/>
        </w:rPr>
        <w:t xml:space="preserve"> la función ecológica, paisajística y social del área</w:t>
      </w:r>
      <w:r w:rsidR="005006AA" w:rsidRPr="00037961">
        <w:rPr>
          <w:rFonts w:ascii="Arial" w:eastAsia="Times New Roman" w:hAnsi="Arial" w:cs="Arial"/>
          <w:kern w:val="0"/>
          <w:sz w:val="24"/>
          <w:szCs w:val="24"/>
          <w:lang w:eastAsia="es-AR"/>
          <w14:ligatures w14:val="none"/>
        </w:rPr>
        <w:t>.-</w:t>
      </w:r>
    </w:p>
    <w:p w:rsidR="00AB240C" w:rsidRPr="00037961" w:rsidRDefault="005006AA" w:rsidP="00BB752C">
      <w:pPr>
        <w:numPr>
          <w:ilvl w:val="0"/>
          <w:numId w:val="1"/>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Que las </w:t>
      </w:r>
      <w:r w:rsidR="00FB54A5" w:rsidRPr="00037961">
        <w:rPr>
          <w:rFonts w:ascii="Arial" w:eastAsia="Times New Roman" w:hAnsi="Arial" w:cs="Arial"/>
          <w:kern w:val="0"/>
          <w:sz w:val="24"/>
          <w:szCs w:val="24"/>
          <w:lang w:eastAsia="es-AR"/>
          <w14:ligatures w14:val="none"/>
        </w:rPr>
        <w:t>eventuales</w:t>
      </w:r>
      <w:r w:rsidRPr="00037961">
        <w:rPr>
          <w:rFonts w:ascii="Arial" w:eastAsia="Times New Roman" w:hAnsi="Arial" w:cs="Arial"/>
          <w:kern w:val="0"/>
          <w:sz w:val="24"/>
          <w:szCs w:val="24"/>
          <w:lang w:eastAsia="es-AR"/>
          <w14:ligatures w14:val="none"/>
        </w:rPr>
        <w:t xml:space="preserve"> edificaciones del EPEN y Escuela 361, claramente </w:t>
      </w:r>
      <w:r w:rsidR="00AB240C" w:rsidRPr="00037961">
        <w:rPr>
          <w:rFonts w:ascii="Arial" w:eastAsia="Times New Roman" w:hAnsi="Arial" w:cs="Arial"/>
          <w:kern w:val="0"/>
          <w:sz w:val="24"/>
          <w:szCs w:val="24"/>
          <w:lang w:eastAsia="es-AR"/>
          <w14:ligatures w14:val="none"/>
        </w:rPr>
        <w:t>vulnera</w:t>
      </w:r>
      <w:r w:rsidRPr="00037961">
        <w:rPr>
          <w:rFonts w:ascii="Arial" w:eastAsia="Times New Roman" w:hAnsi="Arial" w:cs="Arial"/>
          <w:kern w:val="0"/>
          <w:sz w:val="24"/>
          <w:szCs w:val="24"/>
          <w:lang w:eastAsia="es-AR"/>
          <w14:ligatures w14:val="none"/>
        </w:rPr>
        <w:t>ra</w:t>
      </w:r>
      <w:r w:rsidR="00AB240C" w:rsidRPr="00037961">
        <w:rPr>
          <w:rFonts w:ascii="Arial" w:eastAsia="Times New Roman" w:hAnsi="Arial" w:cs="Arial"/>
          <w:kern w:val="0"/>
          <w:sz w:val="24"/>
          <w:szCs w:val="24"/>
          <w:lang w:eastAsia="es-AR"/>
          <w14:ligatures w14:val="none"/>
        </w:rPr>
        <w:t xml:space="preserve">n los principios de sustentabilidad urbana y el derecho colectivo al ambiente sano consagrado en el artículo 41 de la </w:t>
      </w:r>
      <w:r w:rsidR="00AB240C" w:rsidRPr="00037961">
        <w:rPr>
          <w:rFonts w:ascii="Arial" w:eastAsia="Times New Roman" w:hAnsi="Arial" w:cs="Arial"/>
          <w:bCs/>
          <w:kern w:val="0"/>
          <w:sz w:val="24"/>
          <w:szCs w:val="24"/>
          <w:lang w:eastAsia="es-AR"/>
          <w14:ligatures w14:val="none"/>
        </w:rPr>
        <w:t>Constitución Nacional</w:t>
      </w:r>
      <w:r w:rsidR="00AB240C" w:rsidRPr="00037961">
        <w:rPr>
          <w:rFonts w:ascii="Arial" w:eastAsia="Times New Roman" w:hAnsi="Arial" w:cs="Arial"/>
          <w:kern w:val="0"/>
          <w:sz w:val="24"/>
          <w:szCs w:val="24"/>
          <w:lang w:eastAsia="es-AR"/>
          <w14:ligatures w14:val="none"/>
        </w:rPr>
        <w:t xml:space="preserve">, el artículo </w:t>
      </w:r>
      <w:r w:rsidR="00FB54A5" w:rsidRPr="00037961">
        <w:rPr>
          <w:rFonts w:ascii="Arial" w:eastAsia="Times New Roman" w:hAnsi="Arial" w:cs="Arial"/>
          <w:kern w:val="0"/>
          <w:sz w:val="24"/>
          <w:szCs w:val="24"/>
          <w:lang w:eastAsia="es-AR"/>
          <w14:ligatures w14:val="none"/>
        </w:rPr>
        <w:t xml:space="preserve">54, 99, 93 </w:t>
      </w:r>
      <w:r w:rsidR="00FB54A5" w:rsidRPr="00037961">
        <w:rPr>
          <w:rFonts w:ascii="Arial" w:eastAsia="Times New Roman" w:hAnsi="Arial" w:cs="Arial"/>
          <w:bCs/>
          <w:kern w:val="0"/>
          <w:sz w:val="24"/>
          <w:szCs w:val="24"/>
          <w:lang w:eastAsia="es-AR"/>
          <w14:ligatures w14:val="none"/>
        </w:rPr>
        <w:t xml:space="preserve">Constitución de la Provincia de </w:t>
      </w:r>
      <w:proofErr w:type="spellStart"/>
      <w:r w:rsidR="00FB54A5" w:rsidRPr="00037961">
        <w:rPr>
          <w:rFonts w:ascii="Arial" w:eastAsia="Times New Roman" w:hAnsi="Arial" w:cs="Arial"/>
          <w:bCs/>
          <w:kern w:val="0"/>
          <w:sz w:val="24"/>
          <w:szCs w:val="24"/>
          <w:lang w:eastAsia="es-AR"/>
          <w14:ligatures w14:val="none"/>
        </w:rPr>
        <w:t>De</w:t>
      </w:r>
      <w:proofErr w:type="spellEnd"/>
      <w:r w:rsidR="00FB54A5" w:rsidRPr="00037961">
        <w:rPr>
          <w:rFonts w:ascii="Arial" w:eastAsia="Times New Roman" w:hAnsi="Arial" w:cs="Arial"/>
          <w:bCs/>
          <w:kern w:val="0"/>
          <w:sz w:val="24"/>
          <w:szCs w:val="24"/>
          <w:lang w:eastAsia="es-AR"/>
          <w14:ligatures w14:val="none"/>
        </w:rPr>
        <w:t xml:space="preserve"> </w:t>
      </w:r>
      <w:proofErr w:type="spellStart"/>
      <w:r w:rsidR="00FB54A5" w:rsidRPr="00037961">
        <w:rPr>
          <w:rFonts w:ascii="Arial" w:eastAsia="Times New Roman" w:hAnsi="Arial" w:cs="Arial"/>
          <w:bCs/>
          <w:kern w:val="0"/>
          <w:sz w:val="24"/>
          <w:szCs w:val="24"/>
          <w:lang w:eastAsia="es-AR"/>
          <w14:ligatures w14:val="none"/>
        </w:rPr>
        <w:t>Neuquen</w:t>
      </w:r>
      <w:proofErr w:type="spellEnd"/>
      <w:r w:rsidR="00AB240C" w:rsidRPr="00037961">
        <w:rPr>
          <w:rFonts w:ascii="Arial" w:eastAsia="Times New Roman" w:hAnsi="Arial" w:cs="Arial"/>
          <w:kern w:val="0"/>
          <w:sz w:val="24"/>
          <w:szCs w:val="24"/>
          <w:lang w:eastAsia="es-AR"/>
          <w14:ligatures w14:val="none"/>
        </w:rPr>
        <w:t xml:space="preserve">], y la propia </w:t>
      </w:r>
      <w:r w:rsidR="00AB240C" w:rsidRPr="00037961">
        <w:rPr>
          <w:rFonts w:ascii="Arial" w:eastAsia="Times New Roman" w:hAnsi="Arial" w:cs="Arial"/>
          <w:bCs/>
          <w:kern w:val="0"/>
          <w:sz w:val="24"/>
          <w:szCs w:val="24"/>
          <w:lang w:eastAsia="es-AR"/>
          <w14:ligatures w14:val="none"/>
        </w:rPr>
        <w:t>Carta Orgánica Municipal</w:t>
      </w:r>
      <w:r w:rsidRPr="00037961">
        <w:rPr>
          <w:rFonts w:ascii="Arial" w:eastAsia="Times New Roman" w:hAnsi="Arial" w:cs="Arial"/>
          <w:bCs/>
          <w:kern w:val="0"/>
          <w:sz w:val="24"/>
          <w:szCs w:val="24"/>
          <w:lang w:eastAsia="es-AR"/>
          <w14:ligatures w14:val="none"/>
        </w:rPr>
        <w:t xml:space="preserve"> en su articulado </w:t>
      </w:r>
      <w:r w:rsidR="00FB54A5" w:rsidRPr="00037961">
        <w:rPr>
          <w:rFonts w:ascii="Arial" w:eastAsia="Times New Roman" w:hAnsi="Arial" w:cs="Arial"/>
          <w:bCs/>
          <w:kern w:val="0"/>
          <w:sz w:val="24"/>
          <w:szCs w:val="24"/>
          <w:lang w:eastAsia="es-AR"/>
          <w14:ligatures w14:val="none"/>
        </w:rPr>
        <w:t>57 y 95 inc</w:t>
      </w:r>
      <w:r w:rsidR="00AB240C" w:rsidRPr="00037961">
        <w:rPr>
          <w:rFonts w:ascii="Arial" w:eastAsia="Times New Roman" w:hAnsi="Arial" w:cs="Arial"/>
          <w:kern w:val="0"/>
          <w:sz w:val="24"/>
          <w:szCs w:val="24"/>
          <w:lang w:eastAsia="es-AR"/>
          <w14:ligatures w14:val="none"/>
        </w:rPr>
        <w:t>.</w:t>
      </w:r>
    </w:p>
    <w:p w:rsidR="00AB240C" w:rsidRPr="00037961" w:rsidRDefault="00AB240C" w:rsidP="00BB752C">
      <w:pPr>
        <w:numPr>
          <w:ilvl w:val="0"/>
          <w:numId w:val="1"/>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Que el </w:t>
      </w:r>
      <w:r w:rsidRPr="00037961">
        <w:rPr>
          <w:rFonts w:ascii="Arial" w:eastAsia="Times New Roman" w:hAnsi="Arial" w:cs="Arial"/>
          <w:bCs/>
          <w:kern w:val="0"/>
          <w:sz w:val="24"/>
          <w:szCs w:val="24"/>
          <w:lang w:eastAsia="es-AR"/>
          <w14:ligatures w14:val="none"/>
        </w:rPr>
        <w:t>uso público del espacio verde</w:t>
      </w:r>
      <w:r w:rsidRPr="00037961">
        <w:rPr>
          <w:rFonts w:ascii="Arial" w:eastAsia="Times New Roman" w:hAnsi="Arial" w:cs="Arial"/>
          <w:kern w:val="0"/>
          <w:sz w:val="24"/>
          <w:szCs w:val="24"/>
          <w:lang w:eastAsia="es-AR"/>
          <w14:ligatures w14:val="none"/>
        </w:rPr>
        <w:t xml:space="preserve"> constituye un </w:t>
      </w:r>
      <w:r w:rsidRPr="00037961">
        <w:rPr>
          <w:rFonts w:ascii="Arial" w:eastAsia="Times New Roman" w:hAnsi="Arial" w:cs="Arial"/>
          <w:bCs/>
          <w:kern w:val="0"/>
          <w:sz w:val="24"/>
          <w:szCs w:val="24"/>
          <w:lang w:eastAsia="es-AR"/>
          <w14:ligatures w14:val="none"/>
        </w:rPr>
        <w:t>bien de dominio público municipal</w:t>
      </w:r>
      <w:r w:rsidRPr="00037961">
        <w:rPr>
          <w:rFonts w:ascii="Arial" w:eastAsia="Times New Roman" w:hAnsi="Arial" w:cs="Arial"/>
          <w:kern w:val="0"/>
          <w:sz w:val="24"/>
          <w:szCs w:val="24"/>
          <w:lang w:eastAsia="es-AR"/>
          <w14:ligatures w14:val="none"/>
        </w:rPr>
        <w:t xml:space="preserve">, y por tanto, </w:t>
      </w:r>
      <w:r w:rsidRPr="00037961">
        <w:rPr>
          <w:rFonts w:ascii="Arial" w:eastAsia="Times New Roman" w:hAnsi="Arial" w:cs="Arial"/>
          <w:bCs/>
          <w:kern w:val="0"/>
          <w:sz w:val="24"/>
          <w:szCs w:val="24"/>
          <w:lang w:eastAsia="es-AR"/>
          <w14:ligatures w14:val="none"/>
        </w:rPr>
        <w:t>inalienable, imprescriptible e inembargable</w:t>
      </w:r>
      <w:r w:rsidRPr="00037961">
        <w:rPr>
          <w:rFonts w:ascii="Arial" w:eastAsia="Times New Roman" w:hAnsi="Arial" w:cs="Arial"/>
          <w:kern w:val="0"/>
          <w:sz w:val="24"/>
          <w:szCs w:val="24"/>
          <w:lang w:eastAsia="es-AR"/>
          <w14:ligatures w14:val="none"/>
        </w:rPr>
        <w:t>, siendo su protección una obligación indelegable de la administración</w:t>
      </w:r>
      <w:r w:rsidR="005006AA" w:rsidRPr="00037961">
        <w:rPr>
          <w:rFonts w:ascii="Arial" w:eastAsia="Times New Roman" w:hAnsi="Arial" w:cs="Arial"/>
          <w:kern w:val="0"/>
          <w:sz w:val="24"/>
          <w:szCs w:val="24"/>
          <w:lang w:eastAsia="es-AR"/>
          <w14:ligatures w14:val="none"/>
        </w:rPr>
        <w:t xml:space="preserve"> </w:t>
      </w:r>
      <w:proofErr w:type="spellStart"/>
      <w:r w:rsidR="005006AA" w:rsidRPr="00037961">
        <w:rPr>
          <w:rFonts w:ascii="Arial" w:eastAsia="Times New Roman" w:hAnsi="Arial" w:cs="Arial"/>
          <w:kern w:val="0"/>
          <w:sz w:val="24"/>
          <w:szCs w:val="24"/>
          <w:lang w:eastAsia="es-AR"/>
          <w14:ligatures w14:val="none"/>
        </w:rPr>
        <w:t>publica</w:t>
      </w:r>
      <w:proofErr w:type="spellEnd"/>
      <w:r w:rsidR="005006AA" w:rsidRPr="00037961">
        <w:rPr>
          <w:rFonts w:ascii="Arial" w:eastAsia="Times New Roman" w:hAnsi="Arial" w:cs="Arial"/>
          <w:kern w:val="0"/>
          <w:sz w:val="24"/>
          <w:szCs w:val="24"/>
          <w:lang w:eastAsia="es-AR"/>
          <w14:ligatures w14:val="none"/>
        </w:rPr>
        <w:t xml:space="preserve"> (COM)</w:t>
      </w:r>
      <w:r w:rsidRPr="00037961">
        <w:rPr>
          <w:rFonts w:ascii="Arial" w:eastAsia="Times New Roman" w:hAnsi="Arial" w:cs="Arial"/>
          <w:kern w:val="0"/>
          <w:sz w:val="24"/>
          <w:szCs w:val="24"/>
          <w:lang w:eastAsia="es-AR"/>
          <w14:ligatures w14:val="none"/>
        </w:rPr>
        <w:t>.</w:t>
      </w:r>
    </w:p>
    <w:p w:rsidR="00FB54A5" w:rsidRPr="00037961" w:rsidRDefault="00AB240C" w:rsidP="00037961">
      <w:pPr>
        <w:numPr>
          <w:ilvl w:val="0"/>
          <w:numId w:val="1"/>
        </w:numPr>
        <w:spacing w:before="100" w:beforeAutospacing="1" w:after="100" w:afterAutospacing="1" w:line="240" w:lineRule="auto"/>
        <w:jc w:val="both"/>
        <w:rPr>
          <w:rFonts w:ascii="Arial" w:eastAsia="Times New Roman" w:hAnsi="Arial" w:cs="Arial"/>
          <w:bCs/>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Que la ciudadanía tiene derecho a </w:t>
      </w:r>
      <w:r w:rsidRPr="00037961">
        <w:rPr>
          <w:rFonts w:ascii="Arial" w:eastAsia="Times New Roman" w:hAnsi="Arial" w:cs="Arial"/>
          <w:bCs/>
          <w:kern w:val="0"/>
          <w:sz w:val="24"/>
          <w:szCs w:val="24"/>
          <w:lang w:eastAsia="es-AR"/>
          <w14:ligatures w14:val="none"/>
        </w:rPr>
        <w:t>participar activamente en los asuntos públicos</w:t>
      </w:r>
      <w:r w:rsidRPr="00037961">
        <w:rPr>
          <w:rFonts w:ascii="Arial" w:eastAsia="Times New Roman" w:hAnsi="Arial" w:cs="Arial"/>
          <w:kern w:val="0"/>
          <w:sz w:val="24"/>
          <w:szCs w:val="24"/>
          <w:lang w:eastAsia="es-AR"/>
          <w14:ligatures w14:val="none"/>
        </w:rPr>
        <w:t xml:space="preserve"> y en el </w:t>
      </w:r>
      <w:r w:rsidRPr="00037961">
        <w:rPr>
          <w:rFonts w:ascii="Arial" w:eastAsia="Times New Roman" w:hAnsi="Arial" w:cs="Arial"/>
          <w:bCs/>
          <w:kern w:val="0"/>
          <w:sz w:val="24"/>
          <w:szCs w:val="24"/>
          <w:lang w:eastAsia="es-AR"/>
          <w14:ligatures w14:val="none"/>
        </w:rPr>
        <w:t>control de los actos de gobierno</w:t>
      </w:r>
      <w:r w:rsidRPr="00037961">
        <w:rPr>
          <w:rFonts w:ascii="Arial" w:eastAsia="Times New Roman" w:hAnsi="Arial" w:cs="Arial"/>
          <w:kern w:val="0"/>
          <w:sz w:val="24"/>
          <w:szCs w:val="24"/>
          <w:lang w:eastAsia="es-AR"/>
          <w14:ligatures w14:val="none"/>
        </w:rPr>
        <w:t>, especialmente cuando se afectan bienes comunes y el ordenamiento ambiental del territorio.</w:t>
      </w:r>
    </w:p>
    <w:p w:rsidR="00AB240C" w:rsidRPr="00037961" w:rsidRDefault="00FB54A5" w:rsidP="00FB54A5">
      <w:pPr>
        <w:spacing w:before="100" w:beforeAutospacing="1" w:after="100" w:afterAutospacing="1" w:line="240" w:lineRule="auto"/>
        <w:ind w:left="360"/>
        <w:jc w:val="both"/>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lastRenderedPageBreak/>
        <w:t xml:space="preserve"> </w:t>
      </w:r>
      <w:r w:rsidR="00AB240C" w:rsidRPr="00037961">
        <w:rPr>
          <w:rFonts w:ascii="Arial" w:eastAsia="Times New Roman" w:hAnsi="Arial" w:cs="Arial"/>
          <w:bCs/>
          <w:kern w:val="0"/>
          <w:sz w:val="24"/>
          <w:szCs w:val="24"/>
          <w:lang w:eastAsia="es-AR"/>
          <w14:ligatures w14:val="none"/>
        </w:rPr>
        <w:t>II. Objeto de la Audiencia Pública</w:t>
      </w:r>
    </w:p>
    <w:p w:rsidR="00AB240C" w:rsidRPr="00037961" w:rsidRDefault="00AB240C" w:rsidP="00AB240C">
      <w:p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Solicitamos que la Audiencia Pública tenga por </w:t>
      </w:r>
      <w:r w:rsidRPr="00037961">
        <w:rPr>
          <w:rFonts w:ascii="Arial" w:eastAsia="Times New Roman" w:hAnsi="Arial" w:cs="Arial"/>
          <w:bCs/>
          <w:kern w:val="0"/>
          <w:sz w:val="24"/>
          <w:szCs w:val="24"/>
          <w:lang w:eastAsia="es-AR"/>
          <w14:ligatures w14:val="none"/>
        </w:rPr>
        <w:t>temario principal</w:t>
      </w:r>
      <w:r w:rsidRPr="00037961">
        <w:rPr>
          <w:rFonts w:ascii="Arial" w:eastAsia="Times New Roman" w:hAnsi="Arial" w:cs="Arial"/>
          <w:kern w:val="0"/>
          <w:sz w:val="24"/>
          <w:szCs w:val="24"/>
          <w:lang w:eastAsia="es-AR"/>
          <w14:ligatures w14:val="none"/>
        </w:rPr>
        <w:t>:</w:t>
      </w:r>
    </w:p>
    <w:p w:rsidR="00AB240C" w:rsidRPr="00037961" w:rsidRDefault="00AB240C" w:rsidP="005006AA">
      <w:pPr>
        <w:numPr>
          <w:ilvl w:val="0"/>
          <w:numId w:val="2"/>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La exposición de los </w:t>
      </w:r>
      <w:r w:rsidRPr="00037961">
        <w:rPr>
          <w:rFonts w:ascii="Arial" w:eastAsia="Times New Roman" w:hAnsi="Arial" w:cs="Arial"/>
          <w:bCs/>
          <w:kern w:val="0"/>
          <w:sz w:val="24"/>
          <w:szCs w:val="24"/>
          <w:lang w:eastAsia="es-AR"/>
          <w14:ligatures w14:val="none"/>
        </w:rPr>
        <w:t>antecedentes normativos y administrativos</w:t>
      </w:r>
      <w:r w:rsidRPr="00037961">
        <w:rPr>
          <w:rFonts w:ascii="Arial" w:eastAsia="Times New Roman" w:hAnsi="Arial" w:cs="Arial"/>
          <w:kern w:val="0"/>
          <w:sz w:val="24"/>
          <w:szCs w:val="24"/>
          <w:lang w:eastAsia="es-AR"/>
          <w14:ligatures w14:val="none"/>
        </w:rPr>
        <w:t xml:space="preserve"> vinculados al espacio verde </w:t>
      </w:r>
      <w:r w:rsidR="005006AA" w:rsidRPr="00037961">
        <w:rPr>
          <w:rFonts w:ascii="Arial" w:eastAsia="Times New Roman" w:hAnsi="Arial" w:cs="Arial"/>
          <w:kern w:val="0"/>
          <w:sz w:val="24"/>
          <w:szCs w:val="24"/>
          <w:lang w:eastAsia="es-AR"/>
          <w14:ligatures w14:val="none"/>
        </w:rPr>
        <w:t>Enrique Barbagelata CEF 7, Cancha Andres Coronado</w:t>
      </w:r>
      <w:r w:rsidRPr="00037961">
        <w:rPr>
          <w:rFonts w:ascii="Arial" w:eastAsia="Times New Roman" w:hAnsi="Arial" w:cs="Arial"/>
          <w:kern w:val="0"/>
          <w:sz w:val="24"/>
          <w:szCs w:val="24"/>
          <w:lang w:eastAsia="es-AR"/>
          <w14:ligatures w14:val="none"/>
        </w:rPr>
        <w:t>.</w:t>
      </w:r>
    </w:p>
    <w:p w:rsidR="00AB240C" w:rsidRPr="00037961" w:rsidRDefault="00AB240C" w:rsidP="005006AA">
      <w:pPr>
        <w:numPr>
          <w:ilvl w:val="0"/>
          <w:numId w:val="2"/>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La </w:t>
      </w:r>
      <w:r w:rsidRPr="00037961">
        <w:rPr>
          <w:rFonts w:ascii="Arial" w:eastAsia="Times New Roman" w:hAnsi="Arial" w:cs="Arial"/>
          <w:bCs/>
          <w:kern w:val="0"/>
          <w:sz w:val="24"/>
          <w:szCs w:val="24"/>
          <w:lang w:eastAsia="es-AR"/>
          <w14:ligatures w14:val="none"/>
        </w:rPr>
        <w:t>determinación de la legalidad o ilegalidad</w:t>
      </w:r>
      <w:r w:rsidRPr="00037961">
        <w:rPr>
          <w:rFonts w:ascii="Arial" w:eastAsia="Times New Roman" w:hAnsi="Arial" w:cs="Arial"/>
          <w:kern w:val="0"/>
          <w:sz w:val="24"/>
          <w:szCs w:val="24"/>
          <w:lang w:eastAsia="es-AR"/>
          <w14:ligatures w14:val="none"/>
        </w:rPr>
        <w:t xml:space="preserve"> de las intervenciones realizadas o proyectadas.</w:t>
      </w:r>
    </w:p>
    <w:p w:rsidR="00AB240C" w:rsidRPr="00037961" w:rsidRDefault="00AB240C" w:rsidP="005006AA">
      <w:pPr>
        <w:numPr>
          <w:ilvl w:val="0"/>
          <w:numId w:val="2"/>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La </w:t>
      </w:r>
      <w:r w:rsidRPr="00037961">
        <w:rPr>
          <w:rFonts w:ascii="Arial" w:eastAsia="Times New Roman" w:hAnsi="Arial" w:cs="Arial"/>
          <w:bCs/>
          <w:kern w:val="0"/>
          <w:sz w:val="24"/>
          <w:szCs w:val="24"/>
          <w:lang w:eastAsia="es-AR"/>
          <w14:ligatures w14:val="none"/>
        </w:rPr>
        <w:t>responsabilidad administrativa y funcional</w:t>
      </w:r>
      <w:r w:rsidRPr="00037961">
        <w:rPr>
          <w:rFonts w:ascii="Arial" w:eastAsia="Times New Roman" w:hAnsi="Arial" w:cs="Arial"/>
          <w:kern w:val="0"/>
          <w:sz w:val="24"/>
          <w:szCs w:val="24"/>
          <w:lang w:eastAsia="es-AR"/>
          <w14:ligatures w14:val="none"/>
        </w:rPr>
        <w:t xml:space="preserve"> por la alteración del uso del suelo</w:t>
      </w:r>
      <w:r w:rsidR="005006AA" w:rsidRPr="00037961">
        <w:rPr>
          <w:rFonts w:ascii="Arial" w:eastAsia="Times New Roman" w:hAnsi="Arial" w:cs="Arial"/>
          <w:kern w:val="0"/>
          <w:sz w:val="24"/>
          <w:szCs w:val="24"/>
          <w:lang w:eastAsia="es-AR"/>
          <w14:ligatures w14:val="none"/>
        </w:rPr>
        <w:t>, y los funcionarios firmantes y responsables del daño ambiental y patrimonial</w:t>
      </w:r>
      <w:r w:rsidRPr="00037961">
        <w:rPr>
          <w:rFonts w:ascii="Arial" w:eastAsia="Times New Roman" w:hAnsi="Arial" w:cs="Arial"/>
          <w:kern w:val="0"/>
          <w:sz w:val="24"/>
          <w:szCs w:val="24"/>
          <w:lang w:eastAsia="es-AR"/>
          <w14:ligatures w14:val="none"/>
        </w:rPr>
        <w:t>.</w:t>
      </w:r>
    </w:p>
    <w:p w:rsidR="00AB240C" w:rsidRPr="00037961" w:rsidRDefault="00AB240C" w:rsidP="005006AA">
      <w:pPr>
        <w:numPr>
          <w:ilvl w:val="0"/>
          <w:numId w:val="2"/>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Las medidas necesarias para </w:t>
      </w:r>
      <w:r w:rsidRPr="00037961">
        <w:rPr>
          <w:rFonts w:ascii="Arial" w:eastAsia="Times New Roman" w:hAnsi="Arial" w:cs="Arial"/>
          <w:bCs/>
          <w:kern w:val="0"/>
          <w:sz w:val="24"/>
          <w:szCs w:val="24"/>
          <w:lang w:eastAsia="es-AR"/>
          <w14:ligatures w14:val="none"/>
        </w:rPr>
        <w:t>restaurar el destino público y ambiental del predio</w:t>
      </w:r>
      <w:r w:rsidRPr="00037961">
        <w:rPr>
          <w:rFonts w:ascii="Arial" w:eastAsia="Times New Roman" w:hAnsi="Arial" w:cs="Arial"/>
          <w:kern w:val="0"/>
          <w:sz w:val="24"/>
          <w:szCs w:val="24"/>
          <w:lang w:eastAsia="es-AR"/>
          <w14:ligatures w14:val="none"/>
        </w:rPr>
        <w:t>, conforme a su zonificación original</w:t>
      </w:r>
      <w:r w:rsidR="005006AA" w:rsidRPr="00037961">
        <w:rPr>
          <w:rFonts w:ascii="Arial" w:eastAsia="Times New Roman" w:hAnsi="Arial" w:cs="Arial"/>
          <w:kern w:val="0"/>
          <w:sz w:val="24"/>
          <w:szCs w:val="24"/>
          <w:lang w:eastAsia="es-AR"/>
          <w14:ligatures w14:val="none"/>
        </w:rPr>
        <w:t xml:space="preserve"> ESPACIO VERDE</w:t>
      </w:r>
      <w:r w:rsidRPr="00037961">
        <w:rPr>
          <w:rFonts w:ascii="Arial" w:eastAsia="Times New Roman" w:hAnsi="Arial" w:cs="Arial"/>
          <w:kern w:val="0"/>
          <w:sz w:val="24"/>
          <w:szCs w:val="24"/>
          <w:lang w:eastAsia="es-AR"/>
          <w14:ligatures w14:val="none"/>
        </w:rPr>
        <w:t>.</w:t>
      </w:r>
    </w:p>
    <w:p w:rsidR="005006AA" w:rsidRPr="00037961" w:rsidRDefault="00AB240C" w:rsidP="005006AA">
      <w:pPr>
        <w:numPr>
          <w:ilvl w:val="0"/>
          <w:numId w:val="2"/>
        </w:numPr>
        <w:spacing w:before="100" w:beforeAutospacing="1" w:after="100" w:afterAutospacing="1" w:line="240" w:lineRule="auto"/>
        <w:jc w:val="both"/>
        <w:rPr>
          <w:rFonts w:ascii="Arial" w:eastAsia="Times New Roman" w:hAnsi="Arial" w:cs="Arial"/>
          <w:bCs/>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La participación de las </w:t>
      </w:r>
      <w:r w:rsidRPr="00037961">
        <w:rPr>
          <w:rFonts w:ascii="Arial" w:eastAsia="Times New Roman" w:hAnsi="Arial" w:cs="Arial"/>
          <w:bCs/>
          <w:kern w:val="0"/>
          <w:sz w:val="24"/>
          <w:szCs w:val="24"/>
          <w:lang w:eastAsia="es-AR"/>
          <w14:ligatures w14:val="none"/>
        </w:rPr>
        <w:t>áreas de Planeamiento Urbano, Medio Ambiente, Obras Públicas y Catastro Municipal</w:t>
      </w:r>
      <w:r w:rsidRPr="00037961">
        <w:rPr>
          <w:rFonts w:ascii="Arial" w:eastAsia="Times New Roman" w:hAnsi="Arial" w:cs="Arial"/>
          <w:kern w:val="0"/>
          <w:sz w:val="24"/>
          <w:szCs w:val="24"/>
          <w:lang w:eastAsia="es-AR"/>
          <w14:ligatures w14:val="none"/>
        </w:rPr>
        <w:t>, así como representantes del Concejo Deliberante</w:t>
      </w:r>
      <w:r w:rsidR="005006AA" w:rsidRPr="00037961">
        <w:rPr>
          <w:rFonts w:ascii="Arial" w:eastAsia="Times New Roman" w:hAnsi="Arial" w:cs="Arial"/>
          <w:kern w:val="0"/>
          <w:sz w:val="24"/>
          <w:szCs w:val="24"/>
          <w:lang w:eastAsia="es-AR"/>
          <w14:ligatures w14:val="none"/>
        </w:rPr>
        <w:t>, Clubes</w:t>
      </w:r>
      <w:r w:rsidRPr="00037961">
        <w:rPr>
          <w:rFonts w:ascii="Arial" w:eastAsia="Times New Roman" w:hAnsi="Arial" w:cs="Arial"/>
          <w:kern w:val="0"/>
          <w:sz w:val="24"/>
          <w:szCs w:val="24"/>
          <w:lang w:eastAsia="es-AR"/>
          <w14:ligatures w14:val="none"/>
        </w:rPr>
        <w:t xml:space="preserve"> y organizaciones vecinales interesadas.</w:t>
      </w:r>
    </w:p>
    <w:p w:rsidR="005006AA" w:rsidRPr="00037961" w:rsidRDefault="005006AA" w:rsidP="005006AA">
      <w:pPr>
        <w:numPr>
          <w:ilvl w:val="0"/>
          <w:numId w:val="2"/>
        </w:numPr>
        <w:spacing w:before="100" w:beforeAutospacing="1" w:after="100" w:afterAutospacing="1" w:line="240" w:lineRule="auto"/>
        <w:jc w:val="both"/>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Cite a convencionales constituyentes de la COM VLA.-</w:t>
      </w:r>
    </w:p>
    <w:p w:rsidR="005006AA" w:rsidRPr="00037961" w:rsidRDefault="005006AA" w:rsidP="005006AA">
      <w:pPr>
        <w:numPr>
          <w:ilvl w:val="0"/>
          <w:numId w:val="2"/>
        </w:numPr>
        <w:spacing w:before="100" w:beforeAutospacing="1" w:after="100" w:afterAutospacing="1" w:line="240" w:lineRule="auto"/>
        <w:jc w:val="both"/>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Cite a Ambientalistas reconocidos</w:t>
      </w:r>
    </w:p>
    <w:p w:rsidR="005006AA" w:rsidRPr="00037961" w:rsidRDefault="005006AA" w:rsidP="00B93CC7">
      <w:pPr>
        <w:numPr>
          <w:ilvl w:val="0"/>
          <w:numId w:val="2"/>
        </w:numPr>
        <w:spacing w:before="100" w:beforeAutospacing="1" w:after="100" w:afterAutospacing="1" w:line="240" w:lineRule="auto"/>
        <w:jc w:val="both"/>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Cite al vecino Monteverde del POT.-</w:t>
      </w:r>
    </w:p>
    <w:p w:rsidR="00037961" w:rsidRDefault="005006AA" w:rsidP="00037961">
      <w:pPr>
        <w:spacing w:before="100" w:beforeAutospacing="1" w:after="100" w:afterAutospacing="1" w:line="240" w:lineRule="auto"/>
        <w:jc w:val="both"/>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 xml:space="preserve"> </w:t>
      </w:r>
      <w:r w:rsidR="00AB240C" w:rsidRPr="00037961">
        <w:rPr>
          <w:rFonts w:ascii="Arial" w:eastAsia="Times New Roman" w:hAnsi="Arial" w:cs="Arial"/>
          <w:bCs/>
          <w:kern w:val="0"/>
          <w:sz w:val="24"/>
          <w:szCs w:val="24"/>
          <w:lang w:eastAsia="es-AR"/>
          <w14:ligatures w14:val="none"/>
        </w:rPr>
        <w:t>III. Petición concreta</w:t>
      </w:r>
      <w:r w:rsidR="00037961" w:rsidRPr="00037961">
        <w:rPr>
          <w:rFonts w:ascii="Arial" w:eastAsia="Times New Roman" w:hAnsi="Arial" w:cs="Arial"/>
          <w:bCs/>
          <w:kern w:val="0"/>
          <w:sz w:val="24"/>
          <w:szCs w:val="24"/>
          <w:lang w:eastAsia="es-AR"/>
          <w14:ligatures w14:val="none"/>
        </w:rPr>
        <w:t xml:space="preserve"> </w:t>
      </w:r>
      <w:r w:rsidR="00037961">
        <w:rPr>
          <w:rFonts w:ascii="Arial" w:eastAsia="Times New Roman" w:hAnsi="Arial" w:cs="Arial"/>
          <w:bCs/>
          <w:kern w:val="0"/>
          <w:sz w:val="24"/>
          <w:szCs w:val="24"/>
          <w:lang w:eastAsia="es-AR"/>
          <w14:ligatures w14:val="none"/>
        </w:rPr>
        <w:t>–</w:t>
      </w:r>
      <w:r w:rsidR="00037961" w:rsidRPr="00037961">
        <w:rPr>
          <w:rFonts w:ascii="Arial" w:eastAsia="Times New Roman" w:hAnsi="Arial" w:cs="Arial"/>
          <w:bCs/>
          <w:kern w:val="0"/>
          <w:sz w:val="24"/>
          <w:szCs w:val="24"/>
          <w:lang w:eastAsia="es-AR"/>
          <w14:ligatures w14:val="none"/>
        </w:rPr>
        <w:t xml:space="preserve"> </w:t>
      </w:r>
    </w:p>
    <w:p w:rsidR="00AB240C" w:rsidRPr="00037961" w:rsidRDefault="00AB240C" w:rsidP="00037961">
      <w:pPr>
        <w:spacing w:before="100" w:beforeAutospacing="1" w:after="100" w:afterAutospacing="1" w:line="240" w:lineRule="auto"/>
        <w:jc w:val="both"/>
        <w:rPr>
          <w:rFonts w:ascii="Arial" w:eastAsia="Times New Roman" w:hAnsi="Arial" w:cs="Arial"/>
          <w:bCs/>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En virtud de lo expuesto, </w:t>
      </w:r>
      <w:r w:rsidRPr="00037961">
        <w:rPr>
          <w:rFonts w:ascii="Arial" w:eastAsia="Times New Roman" w:hAnsi="Arial" w:cs="Arial"/>
          <w:bCs/>
          <w:kern w:val="0"/>
          <w:sz w:val="24"/>
          <w:szCs w:val="24"/>
          <w:lang w:eastAsia="es-AR"/>
          <w14:ligatures w14:val="none"/>
        </w:rPr>
        <w:t>solicitamos</w:t>
      </w:r>
      <w:r w:rsidRPr="00037961">
        <w:rPr>
          <w:rFonts w:ascii="Arial" w:eastAsia="Times New Roman" w:hAnsi="Arial" w:cs="Arial"/>
          <w:kern w:val="0"/>
          <w:sz w:val="24"/>
          <w:szCs w:val="24"/>
          <w:lang w:eastAsia="es-AR"/>
          <w14:ligatures w14:val="none"/>
        </w:rPr>
        <w:t>:</w:t>
      </w:r>
    </w:p>
    <w:p w:rsidR="00AB240C" w:rsidRPr="00037961" w:rsidRDefault="00AB240C" w:rsidP="005006AA">
      <w:pPr>
        <w:numPr>
          <w:ilvl w:val="0"/>
          <w:numId w:val="3"/>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Que el </w:t>
      </w:r>
      <w:r w:rsidRPr="00037961">
        <w:rPr>
          <w:rFonts w:ascii="Arial" w:eastAsia="Times New Roman" w:hAnsi="Arial" w:cs="Arial"/>
          <w:bCs/>
          <w:kern w:val="0"/>
          <w:sz w:val="24"/>
          <w:szCs w:val="24"/>
          <w:lang w:eastAsia="es-AR"/>
          <w14:ligatures w14:val="none"/>
        </w:rPr>
        <w:t>Departamento Ejecutivo Municipal convoque la Audiencia Pública</w:t>
      </w:r>
      <w:r w:rsidRPr="00037961">
        <w:rPr>
          <w:rFonts w:ascii="Arial" w:eastAsia="Times New Roman" w:hAnsi="Arial" w:cs="Arial"/>
          <w:kern w:val="0"/>
          <w:sz w:val="24"/>
          <w:szCs w:val="24"/>
          <w:lang w:eastAsia="es-AR"/>
          <w14:ligatures w14:val="none"/>
        </w:rPr>
        <w:t xml:space="preserve"> dentro del plazo de </w:t>
      </w:r>
      <w:r w:rsidRPr="00037961">
        <w:rPr>
          <w:rFonts w:ascii="Arial" w:eastAsia="Times New Roman" w:hAnsi="Arial" w:cs="Arial"/>
          <w:bCs/>
          <w:kern w:val="0"/>
          <w:sz w:val="24"/>
          <w:szCs w:val="24"/>
          <w:lang w:eastAsia="es-AR"/>
          <w14:ligatures w14:val="none"/>
        </w:rPr>
        <w:t>treinta (30) días</w:t>
      </w:r>
      <w:r w:rsidRPr="00037961">
        <w:rPr>
          <w:rFonts w:ascii="Arial" w:eastAsia="Times New Roman" w:hAnsi="Arial" w:cs="Arial"/>
          <w:kern w:val="0"/>
          <w:sz w:val="24"/>
          <w:szCs w:val="24"/>
          <w:lang w:eastAsia="es-AR"/>
          <w14:ligatures w14:val="none"/>
        </w:rPr>
        <w:t xml:space="preserve"> contados desde la presentación de la presente, conforme al artículo 303 de la Carta Orgánica.</w:t>
      </w:r>
    </w:p>
    <w:p w:rsidR="00AB240C" w:rsidRPr="00037961" w:rsidRDefault="00AB240C" w:rsidP="005006AA">
      <w:pPr>
        <w:numPr>
          <w:ilvl w:val="0"/>
          <w:numId w:val="3"/>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Que se </w:t>
      </w:r>
      <w:r w:rsidRPr="00037961">
        <w:rPr>
          <w:rFonts w:ascii="Arial" w:eastAsia="Times New Roman" w:hAnsi="Arial" w:cs="Arial"/>
          <w:bCs/>
          <w:kern w:val="0"/>
          <w:sz w:val="24"/>
          <w:szCs w:val="24"/>
          <w:lang w:eastAsia="es-AR"/>
          <w14:ligatures w14:val="none"/>
        </w:rPr>
        <w:t>publique la convocatoria y temario previo</w:t>
      </w:r>
      <w:r w:rsidRPr="00037961">
        <w:rPr>
          <w:rFonts w:ascii="Arial" w:eastAsia="Times New Roman" w:hAnsi="Arial" w:cs="Arial"/>
          <w:kern w:val="0"/>
          <w:sz w:val="24"/>
          <w:szCs w:val="24"/>
          <w:lang w:eastAsia="es-AR"/>
          <w14:ligatures w14:val="none"/>
        </w:rPr>
        <w:t xml:space="preserve"> en los medios oficiales y en el sitio web municipal, garantizando la adecuada </w:t>
      </w:r>
      <w:r w:rsidRPr="00037961">
        <w:rPr>
          <w:rFonts w:ascii="Arial" w:eastAsia="Times New Roman" w:hAnsi="Arial" w:cs="Arial"/>
          <w:bCs/>
          <w:kern w:val="0"/>
          <w:sz w:val="24"/>
          <w:szCs w:val="24"/>
          <w:lang w:eastAsia="es-AR"/>
          <w14:ligatures w14:val="none"/>
        </w:rPr>
        <w:t>difusión y participación ciudadana</w:t>
      </w:r>
      <w:r w:rsidRPr="00037961">
        <w:rPr>
          <w:rFonts w:ascii="Arial" w:eastAsia="Times New Roman" w:hAnsi="Arial" w:cs="Arial"/>
          <w:kern w:val="0"/>
          <w:sz w:val="24"/>
          <w:szCs w:val="24"/>
          <w:lang w:eastAsia="es-AR"/>
          <w14:ligatures w14:val="none"/>
        </w:rPr>
        <w:t>.</w:t>
      </w:r>
    </w:p>
    <w:p w:rsidR="00AB240C" w:rsidRDefault="00AB240C" w:rsidP="005006AA">
      <w:pPr>
        <w:numPr>
          <w:ilvl w:val="0"/>
          <w:numId w:val="3"/>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Que las </w:t>
      </w:r>
      <w:r w:rsidRPr="00037961">
        <w:rPr>
          <w:rFonts w:ascii="Arial" w:eastAsia="Times New Roman" w:hAnsi="Arial" w:cs="Arial"/>
          <w:bCs/>
          <w:kern w:val="0"/>
          <w:sz w:val="24"/>
          <w:szCs w:val="24"/>
          <w:lang w:eastAsia="es-AR"/>
          <w14:ligatures w14:val="none"/>
        </w:rPr>
        <w:t>conclusiones y observaciones</w:t>
      </w:r>
      <w:r w:rsidRPr="00037961">
        <w:rPr>
          <w:rFonts w:ascii="Arial" w:eastAsia="Times New Roman" w:hAnsi="Arial" w:cs="Arial"/>
          <w:kern w:val="0"/>
          <w:sz w:val="24"/>
          <w:szCs w:val="24"/>
          <w:lang w:eastAsia="es-AR"/>
          <w14:ligatures w14:val="none"/>
        </w:rPr>
        <w:t xml:space="preserve"> emanadas de la audiencia sean </w:t>
      </w:r>
      <w:r w:rsidRPr="00037961">
        <w:rPr>
          <w:rFonts w:ascii="Arial" w:eastAsia="Times New Roman" w:hAnsi="Arial" w:cs="Arial"/>
          <w:bCs/>
          <w:kern w:val="0"/>
          <w:sz w:val="24"/>
          <w:szCs w:val="24"/>
          <w:lang w:eastAsia="es-AR"/>
          <w14:ligatures w14:val="none"/>
        </w:rPr>
        <w:t>debidamente consideradas</w:t>
      </w:r>
      <w:r w:rsidRPr="00037961">
        <w:rPr>
          <w:rFonts w:ascii="Arial" w:eastAsia="Times New Roman" w:hAnsi="Arial" w:cs="Arial"/>
          <w:kern w:val="0"/>
          <w:sz w:val="24"/>
          <w:szCs w:val="24"/>
          <w:lang w:eastAsia="es-AR"/>
          <w14:ligatures w14:val="none"/>
        </w:rPr>
        <w:t xml:space="preserve"> en las decisiones administrativas posteriores, y que en caso de rechazo, se </w:t>
      </w:r>
      <w:r w:rsidRPr="00037961">
        <w:rPr>
          <w:rFonts w:ascii="Arial" w:eastAsia="Times New Roman" w:hAnsi="Arial" w:cs="Arial"/>
          <w:bCs/>
          <w:kern w:val="0"/>
          <w:sz w:val="24"/>
          <w:szCs w:val="24"/>
          <w:lang w:eastAsia="es-AR"/>
          <w14:ligatures w14:val="none"/>
        </w:rPr>
        <w:t>fundamente expresamente</w:t>
      </w:r>
      <w:r w:rsidRPr="00037961">
        <w:rPr>
          <w:rFonts w:ascii="Arial" w:eastAsia="Times New Roman" w:hAnsi="Arial" w:cs="Arial"/>
          <w:kern w:val="0"/>
          <w:sz w:val="24"/>
          <w:szCs w:val="24"/>
          <w:lang w:eastAsia="es-AR"/>
          <w14:ligatures w14:val="none"/>
        </w:rPr>
        <w:t xml:space="preserve"> conforme al citado artículo.</w:t>
      </w:r>
    </w:p>
    <w:p w:rsidR="00037961" w:rsidRPr="00037961" w:rsidRDefault="00037961" w:rsidP="00037961">
      <w:pPr>
        <w:spacing w:before="100" w:beforeAutospacing="1" w:after="100" w:afterAutospacing="1" w:line="240" w:lineRule="auto"/>
        <w:ind w:left="720"/>
        <w:jc w:val="both"/>
        <w:rPr>
          <w:rFonts w:ascii="Arial" w:eastAsia="Times New Roman" w:hAnsi="Arial" w:cs="Arial"/>
          <w:kern w:val="0"/>
          <w:sz w:val="24"/>
          <w:szCs w:val="24"/>
          <w:lang w:eastAsia="es-AR"/>
          <w14:ligatures w14:val="none"/>
        </w:rPr>
      </w:pPr>
    </w:p>
    <w:p w:rsidR="00AB240C" w:rsidRPr="00037961" w:rsidRDefault="00AB240C" w:rsidP="00AB240C">
      <w:pPr>
        <w:spacing w:before="100" w:beforeAutospacing="1" w:after="100" w:afterAutospacing="1" w:line="240" w:lineRule="auto"/>
        <w:outlineLvl w:val="2"/>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IV. Derecho aplicable</w:t>
      </w:r>
    </w:p>
    <w:p w:rsidR="005006AA" w:rsidRPr="00037961" w:rsidRDefault="005006AA" w:rsidP="005006AA">
      <w:pPr>
        <w:spacing w:before="100" w:beforeAutospacing="1" w:after="100" w:afterAutospacing="1" w:line="240" w:lineRule="auto"/>
        <w:jc w:val="both"/>
        <w:outlineLvl w:val="2"/>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u w:val="single"/>
          <w:lang w:eastAsia="es-AR"/>
          <w14:ligatures w14:val="none"/>
        </w:rPr>
        <w:t>Carta Orgánica Municipal</w:t>
      </w:r>
      <w:r w:rsidRPr="00037961">
        <w:rPr>
          <w:rFonts w:ascii="Arial" w:eastAsia="Times New Roman" w:hAnsi="Arial" w:cs="Arial"/>
          <w:bCs/>
          <w:kern w:val="0"/>
          <w:sz w:val="24"/>
          <w:szCs w:val="24"/>
          <w:lang w:eastAsia="es-AR"/>
          <w14:ligatures w14:val="none"/>
        </w:rPr>
        <w:t>:</w:t>
      </w:r>
    </w:p>
    <w:p w:rsidR="005006AA" w:rsidRPr="00037961" w:rsidRDefault="005006AA" w:rsidP="005006AA">
      <w:pPr>
        <w:spacing w:before="100" w:beforeAutospacing="1" w:after="100" w:afterAutospacing="1" w:line="240" w:lineRule="auto"/>
        <w:jc w:val="both"/>
        <w:outlineLvl w:val="2"/>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 xml:space="preserve">“Tierras fiscales: </w:t>
      </w:r>
      <w:r w:rsidRPr="00037961">
        <w:rPr>
          <w:rFonts w:ascii="Arial" w:eastAsia="Times New Roman" w:hAnsi="Arial" w:cs="Arial"/>
          <w:bCs/>
          <w:kern w:val="0"/>
          <w:sz w:val="24"/>
          <w:szCs w:val="24"/>
          <w:u w:val="single"/>
          <w:lang w:eastAsia="es-AR"/>
          <w14:ligatures w14:val="none"/>
        </w:rPr>
        <w:t>Artículo 180</w:t>
      </w:r>
      <w:r w:rsidRPr="00037961">
        <w:rPr>
          <w:rFonts w:ascii="Arial" w:eastAsia="Times New Roman" w:hAnsi="Arial" w:cs="Arial"/>
          <w:bCs/>
          <w:kern w:val="0"/>
          <w:sz w:val="24"/>
          <w:szCs w:val="24"/>
          <w:lang w:eastAsia="es-AR"/>
          <w14:ligatures w14:val="none"/>
        </w:rPr>
        <w:t xml:space="preserve">. El municipio destina las tierras fiscales del dominio privado al cumplimiento de fines sociales, entendiendo función social el uso común de los espacios verdes, el cuidado del medio ambiente, el esparcimiento, la infraestructura comunitaria, la ubicación y reubicación de fuentes de trabajo, el mejoramiento urbanístico y el acceso a una vivienda digna.” </w:t>
      </w:r>
    </w:p>
    <w:p w:rsidR="005006AA" w:rsidRPr="00037961" w:rsidRDefault="005006AA" w:rsidP="005006AA">
      <w:pPr>
        <w:spacing w:before="100" w:beforeAutospacing="1" w:after="100" w:afterAutospacing="1" w:line="240" w:lineRule="auto"/>
        <w:jc w:val="both"/>
        <w:outlineLvl w:val="2"/>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 xml:space="preserve">Tal es así que continua el texto de nuestra COM, en su </w:t>
      </w:r>
      <w:r w:rsidRPr="00037961">
        <w:rPr>
          <w:rFonts w:ascii="Arial" w:eastAsia="Times New Roman" w:hAnsi="Arial" w:cs="Arial"/>
          <w:bCs/>
          <w:kern w:val="0"/>
          <w:sz w:val="24"/>
          <w:szCs w:val="24"/>
          <w:u w:val="single"/>
          <w:lang w:eastAsia="es-AR"/>
          <w14:ligatures w14:val="none"/>
        </w:rPr>
        <w:t>Artículo 57</w:t>
      </w:r>
      <w:r w:rsidRPr="00037961">
        <w:rPr>
          <w:rFonts w:ascii="Arial" w:eastAsia="Times New Roman" w:hAnsi="Arial" w:cs="Arial"/>
          <w:bCs/>
          <w:kern w:val="0"/>
          <w:sz w:val="24"/>
          <w:szCs w:val="24"/>
          <w:lang w:eastAsia="es-AR"/>
          <w14:ligatures w14:val="none"/>
        </w:rPr>
        <w:t xml:space="preserve">, diciendo “La Municipalidad ejecuta políticas ambientales… Inc. 5) Instrumenta acciones con el fin de preservar e incrementar los espacios verdes, áreas forestadas y </w:t>
      </w:r>
      <w:proofErr w:type="spellStart"/>
      <w:r w:rsidRPr="00037961">
        <w:rPr>
          <w:rFonts w:ascii="Arial" w:eastAsia="Times New Roman" w:hAnsi="Arial" w:cs="Arial"/>
          <w:bCs/>
          <w:kern w:val="0"/>
          <w:sz w:val="24"/>
          <w:szCs w:val="24"/>
          <w:lang w:eastAsia="es-AR"/>
          <w14:ligatures w14:val="none"/>
        </w:rPr>
        <w:lastRenderedPageBreak/>
        <w:t>parquizadas</w:t>
      </w:r>
      <w:proofErr w:type="spellEnd"/>
      <w:r w:rsidRPr="00037961">
        <w:rPr>
          <w:rFonts w:ascii="Arial" w:eastAsia="Times New Roman" w:hAnsi="Arial" w:cs="Arial"/>
          <w:bCs/>
          <w:kern w:val="0"/>
          <w:sz w:val="24"/>
          <w:szCs w:val="24"/>
          <w:lang w:eastAsia="es-AR"/>
          <w14:ligatures w14:val="none"/>
        </w:rPr>
        <w:t xml:space="preserve">, parques naturales y zonas ecológicas, para la protección de la diversidad biológica.” </w:t>
      </w:r>
    </w:p>
    <w:p w:rsidR="005006AA" w:rsidRPr="00037961" w:rsidRDefault="005006AA" w:rsidP="005006AA">
      <w:pPr>
        <w:spacing w:before="100" w:beforeAutospacing="1" w:after="100" w:afterAutospacing="1" w:line="240" w:lineRule="auto"/>
        <w:jc w:val="both"/>
        <w:outlineLvl w:val="2"/>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 xml:space="preserve">Y al expresar los “Deberes y atribuciones del Concejo Deliberante”, en su Artículo 95. Inciso 48. “Autorizar, con el voto favorable de los dos tercios (2/3) del total de sus miembros, </w:t>
      </w:r>
      <w:r w:rsidRPr="00037961">
        <w:rPr>
          <w:rFonts w:ascii="Arial" w:eastAsia="Times New Roman" w:hAnsi="Arial" w:cs="Arial"/>
          <w:b/>
          <w:bCs/>
          <w:kern w:val="0"/>
          <w:sz w:val="24"/>
          <w:szCs w:val="24"/>
          <w:lang w:eastAsia="es-AR"/>
          <w14:ligatures w14:val="none"/>
        </w:rPr>
        <w:t xml:space="preserve">la desafectación de los bienes de dominio público municipal, excepto los </w:t>
      </w:r>
      <w:r w:rsidRPr="00037961">
        <w:rPr>
          <w:rFonts w:ascii="Arial" w:eastAsia="Times New Roman" w:hAnsi="Arial" w:cs="Arial"/>
          <w:b/>
          <w:bCs/>
          <w:kern w:val="0"/>
          <w:sz w:val="24"/>
          <w:szCs w:val="24"/>
          <w:u w:val="single"/>
          <w:lang w:eastAsia="es-AR"/>
          <w14:ligatures w14:val="none"/>
        </w:rPr>
        <w:t>espacio</w:t>
      </w:r>
      <w:bookmarkStart w:id="0" w:name="_GoBack"/>
      <w:bookmarkEnd w:id="0"/>
      <w:r w:rsidRPr="00037961">
        <w:rPr>
          <w:rFonts w:ascii="Arial" w:eastAsia="Times New Roman" w:hAnsi="Arial" w:cs="Arial"/>
          <w:b/>
          <w:bCs/>
          <w:kern w:val="0"/>
          <w:sz w:val="24"/>
          <w:szCs w:val="24"/>
          <w:u w:val="single"/>
          <w:lang w:eastAsia="es-AR"/>
          <w14:ligatures w14:val="none"/>
        </w:rPr>
        <w:t>s verdes</w:t>
      </w:r>
      <w:r w:rsidRPr="00037961">
        <w:rPr>
          <w:rFonts w:ascii="Arial" w:eastAsia="Times New Roman" w:hAnsi="Arial" w:cs="Arial"/>
          <w:b/>
          <w:bCs/>
          <w:kern w:val="0"/>
          <w:sz w:val="24"/>
          <w:szCs w:val="24"/>
          <w:lang w:eastAsia="es-AR"/>
          <w14:ligatures w14:val="none"/>
        </w:rPr>
        <w:t xml:space="preserve"> que no pueden ser desafectados bajo ninguna circunstancia.</w:t>
      </w:r>
      <w:r w:rsidRPr="00037961">
        <w:rPr>
          <w:rFonts w:ascii="Arial" w:eastAsia="Times New Roman" w:hAnsi="Arial" w:cs="Arial"/>
          <w:bCs/>
          <w:kern w:val="0"/>
          <w:sz w:val="24"/>
          <w:szCs w:val="24"/>
          <w:lang w:eastAsia="es-AR"/>
          <w14:ligatures w14:val="none"/>
        </w:rPr>
        <w:t>” (</w:t>
      </w:r>
      <w:proofErr w:type="gramStart"/>
      <w:r w:rsidRPr="00037961">
        <w:rPr>
          <w:rFonts w:ascii="Arial" w:eastAsia="Times New Roman" w:hAnsi="Arial" w:cs="Arial"/>
          <w:bCs/>
          <w:kern w:val="0"/>
          <w:sz w:val="24"/>
          <w:szCs w:val="24"/>
          <w:lang w:eastAsia="es-AR"/>
          <w14:ligatures w14:val="none"/>
        </w:rPr>
        <w:t>el</w:t>
      </w:r>
      <w:proofErr w:type="gramEnd"/>
      <w:r w:rsidRPr="00037961">
        <w:rPr>
          <w:rFonts w:ascii="Arial" w:eastAsia="Times New Roman" w:hAnsi="Arial" w:cs="Arial"/>
          <w:bCs/>
          <w:kern w:val="0"/>
          <w:sz w:val="24"/>
          <w:szCs w:val="24"/>
          <w:lang w:eastAsia="es-AR"/>
          <w14:ligatures w14:val="none"/>
        </w:rPr>
        <w:t xml:space="preserve"> resaltado nos pertenece).</w:t>
      </w:r>
    </w:p>
    <w:p w:rsidR="00AB240C" w:rsidRPr="00037961" w:rsidRDefault="00AB240C" w:rsidP="00AB240C">
      <w:pPr>
        <w:numPr>
          <w:ilvl w:val="0"/>
          <w:numId w:val="4"/>
        </w:num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Artículo 303, </w:t>
      </w:r>
      <w:r w:rsidRPr="00037961">
        <w:rPr>
          <w:rFonts w:ascii="Arial" w:eastAsia="Times New Roman" w:hAnsi="Arial" w:cs="Arial"/>
          <w:bCs/>
          <w:kern w:val="0"/>
          <w:sz w:val="24"/>
          <w:szCs w:val="24"/>
          <w:lang w:eastAsia="es-AR"/>
          <w14:ligatures w14:val="none"/>
        </w:rPr>
        <w:t xml:space="preserve">Carta Orgánica Municipal de </w:t>
      </w:r>
      <w:r w:rsidR="005006AA" w:rsidRPr="00037961">
        <w:rPr>
          <w:rFonts w:ascii="Arial" w:eastAsia="Times New Roman" w:hAnsi="Arial" w:cs="Arial"/>
          <w:bCs/>
          <w:kern w:val="0"/>
          <w:sz w:val="24"/>
          <w:szCs w:val="24"/>
          <w:lang w:eastAsia="es-AR"/>
          <w14:ligatures w14:val="none"/>
        </w:rPr>
        <w:t>VLA</w:t>
      </w:r>
      <w:r w:rsidRPr="00037961">
        <w:rPr>
          <w:rFonts w:ascii="Arial" w:eastAsia="Times New Roman" w:hAnsi="Arial" w:cs="Arial"/>
          <w:kern w:val="0"/>
          <w:sz w:val="24"/>
          <w:szCs w:val="24"/>
          <w:lang w:eastAsia="es-AR"/>
          <w14:ligatures w14:val="none"/>
        </w:rPr>
        <w:t>.</w:t>
      </w:r>
    </w:p>
    <w:p w:rsidR="00AB240C" w:rsidRPr="00037961" w:rsidRDefault="00AB240C" w:rsidP="00AB240C">
      <w:pPr>
        <w:numPr>
          <w:ilvl w:val="0"/>
          <w:numId w:val="4"/>
        </w:num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Artículos 41 y 43, </w:t>
      </w:r>
      <w:r w:rsidRPr="00037961">
        <w:rPr>
          <w:rFonts w:ascii="Arial" w:eastAsia="Times New Roman" w:hAnsi="Arial" w:cs="Arial"/>
          <w:bCs/>
          <w:kern w:val="0"/>
          <w:sz w:val="24"/>
          <w:szCs w:val="24"/>
          <w:lang w:eastAsia="es-AR"/>
          <w14:ligatures w14:val="none"/>
        </w:rPr>
        <w:t>Constitución Nacional</w:t>
      </w:r>
      <w:r w:rsidRPr="00037961">
        <w:rPr>
          <w:rFonts w:ascii="Arial" w:eastAsia="Times New Roman" w:hAnsi="Arial" w:cs="Arial"/>
          <w:kern w:val="0"/>
          <w:sz w:val="24"/>
          <w:szCs w:val="24"/>
          <w:lang w:eastAsia="es-AR"/>
          <w14:ligatures w14:val="none"/>
        </w:rPr>
        <w:t>.</w:t>
      </w:r>
    </w:p>
    <w:p w:rsidR="00AB240C" w:rsidRPr="00037961" w:rsidRDefault="00AB240C" w:rsidP="00AB240C">
      <w:pPr>
        <w:numPr>
          <w:ilvl w:val="0"/>
          <w:numId w:val="4"/>
        </w:num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Artículo </w:t>
      </w:r>
      <w:r w:rsidR="000B1960" w:rsidRPr="00037961">
        <w:rPr>
          <w:rFonts w:ascii="Arial" w:eastAsia="Times New Roman" w:hAnsi="Arial" w:cs="Arial"/>
          <w:kern w:val="0"/>
          <w:sz w:val="24"/>
          <w:szCs w:val="24"/>
          <w:lang w:eastAsia="es-AR"/>
          <w14:ligatures w14:val="none"/>
        </w:rPr>
        <w:t>54, 99, 93</w:t>
      </w:r>
      <w:r w:rsidRPr="00037961">
        <w:rPr>
          <w:rFonts w:ascii="Arial" w:eastAsia="Times New Roman" w:hAnsi="Arial" w:cs="Arial"/>
          <w:kern w:val="0"/>
          <w:sz w:val="24"/>
          <w:szCs w:val="24"/>
          <w:lang w:eastAsia="es-AR"/>
          <w14:ligatures w14:val="none"/>
        </w:rPr>
        <w:t xml:space="preserve"> </w:t>
      </w:r>
      <w:r w:rsidRPr="00037961">
        <w:rPr>
          <w:rFonts w:ascii="Arial" w:eastAsia="Times New Roman" w:hAnsi="Arial" w:cs="Arial"/>
          <w:bCs/>
          <w:kern w:val="0"/>
          <w:sz w:val="24"/>
          <w:szCs w:val="24"/>
          <w:lang w:eastAsia="es-AR"/>
          <w14:ligatures w14:val="none"/>
        </w:rPr>
        <w:t xml:space="preserve">Constitución de la Provincia de </w:t>
      </w:r>
      <w:r w:rsidR="000B1960" w:rsidRPr="00037961">
        <w:rPr>
          <w:rFonts w:ascii="Arial" w:eastAsia="Times New Roman" w:hAnsi="Arial" w:cs="Arial"/>
          <w:bCs/>
          <w:kern w:val="0"/>
          <w:sz w:val="24"/>
          <w:szCs w:val="24"/>
          <w:lang w:eastAsia="es-AR"/>
          <w14:ligatures w14:val="none"/>
        </w:rPr>
        <w:t>De Neuquen</w:t>
      </w:r>
      <w:r w:rsidRPr="00037961">
        <w:rPr>
          <w:rFonts w:ascii="Arial" w:eastAsia="Times New Roman" w:hAnsi="Arial" w:cs="Arial"/>
          <w:kern w:val="0"/>
          <w:sz w:val="24"/>
          <w:szCs w:val="24"/>
          <w:lang w:eastAsia="es-AR"/>
          <w14:ligatures w14:val="none"/>
        </w:rPr>
        <w:t>.</w:t>
      </w:r>
    </w:p>
    <w:p w:rsidR="00AB240C" w:rsidRPr="00037961" w:rsidRDefault="00AB240C" w:rsidP="00FB54A5">
      <w:pPr>
        <w:numPr>
          <w:ilvl w:val="0"/>
          <w:numId w:val="4"/>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bCs/>
          <w:kern w:val="0"/>
          <w:sz w:val="24"/>
          <w:szCs w:val="24"/>
          <w:lang w:eastAsia="es-AR"/>
          <w14:ligatures w14:val="none"/>
        </w:rPr>
        <w:t>Ley General del Ambiente N° 25.675</w:t>
      </w:r>
      <w:r w:rsidRPr="00037961">
        <w:rPr>
          <w:rFonts w:ascii="Arial" w:eastAsia="Times New Roman" w:hAnsi="Arial" w:cs="Arial"/>
          <w:kern w:val="0"/>
          <w:sz w:val="24"/>
          <w:szCs w:val="24"/>
          <w:lang w:eastAsia="es-AR"/>
          <w14:ligatures w14:val="none"/>
        </w:rPr>
        <w:t>, principios de prevención, participación y equidad intergeneracional.</w:t>
      </w:r>
    </w:p>
    <w:p w:rsidR="00AB240C" w:rsidRPr="00037961" w:rsidRDefault="00AB240C" w:rsidP="000B1960">
      <w:pPr>
        <w:numPr>
          <w:ilvl w:val="0"/>
          <w:numId w:val="4"/>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bCs/>
          <w:kern w:val="0"/>
          <w:sz w:val="24"/>
          <w:szCs w:val="24"/>
          <w:lang w:eastAsia="es-AR"/>
          <w14:ligatures w14:val="none"/>
        </w:rPr>
        <w:t>Código Urbano y de Planeamiento Municipal</w:t>
      </w:r>
      <w:r w:rsidRPr="00037961">
        <w:rPr>
          <w:rFonts w:ascii="Arial" w:eastAsia="Times New Roman" w:hAnsi="Arial" w:cs="Arial"/>
          <w:kern w:val="0"/>
          <w:sz w:val="24"/>
          <w:szCs w:val="24"/>
          <w:lang w:eastAsia="es-AR"/>
          <w14:ligatures w14:val="none"/>
        </w:rPr>
        <w:t xml:space="preserve">, </w:t>
      </w:r>
      <w:r w:rsidR="000B1960" w:rsidRPr="00037961">
        <w:rPr>
          <w:rFonts w:ascii="Arial" w:eastAsia="Times New Roman" w:hAnsi="Arial" w:cs="Arial"/>
          <w:kern w:val="0"/>
          <w:sz w:val="24"/>
          <w:szCs w:val="24"/>
          <w:lang w:eastAsia="es-AR"/>
          <w14:ligatures w14:val="none"/>
        </w:rPr>
        <w:t xml:space="preserve">Ord 2659 </w:t>
      </w:r>
      <w:r w:rsidRPr="00037961">
        <w:rPr>
          <w:rFonts w:ascii="Arial" w:eastAsia="Times New Roman" w:hAnsi="Arial" w:cs="Arial"/>
          <w:kern w:val="0"/>
          <w:sz w:val="24"/>
          <w:szCs w:val="24"/>
          <w:lang w:eastAsia="es-AR"/>
          <w14:ligatures w14:val="none"/>
        </w:rPr>
        <w:t>normas de zonificación y destino del suelo.</w:t>
      </w:r>
    </w:p>
    <w:p w:rsidR="000B1960" w:rsidRPr="00037961" w:rsidRDefault="000B1960" w:rsidP="000B1960">
      <w:pPr>
        <w:numPr>
          <w:ilvl w:val="0"/>
          <w:numId w:val="4"/>
        </w:num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bCs/>
          <w:kern w:val="0"/>
          <w:sz w:val="24"/>
          <w:szCs w:val="24"/>
          <w:lang w:eastAsia="es-AR"/>
          <w14:ligatures w14:val="none"/>
        </w:rPr>
        <w:t>POT de Monteverde y su equipo</w:t>
      </w:r>
    </w:p>
    <w:p w:rsidR="00AB240C" w:rsidRPr="00037961" w:rsidRDefault="00AB240C" w:rsidP="009C01DA">
      <w:pPr>
        <w:numPr>
          <w:ilvl w:val="0"/>
          <w:numId w:val="4"/>
        </w:numPr>
        <w:spacing w:before="100" w:beforeAutospacing="1" w:after="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bCs/>
          <w:kern w:val="0"/>
          <w:sz w:val="24"/>
          <w:szCs w:val="24"/>
          <w:lang w:eastAsia="es-AR"/>
          <w14:ligatures w14:val="none"/>
        </w:rPr>
        <w:t>Ordenanzas municipales</w:t>
      </w:r>
      <w:r w:rsidRPr="00037961">
        <w:rPr>
          <w:rFonts w:ascii="Arial" w:eastAsia="Times New Roman" w:hAnsi="Arial" w:cs="Arial"/>
          <w:kern w:val="0"/>
          <w:sz w:val="24"/>
          <w:szCs w:val="24"/>
          <w:lang w:eastAsia="es-AR"/>
          <w14:ligatures w14:val="none"/>
        </w:rPr>
        <w:t xml:space="preserve"> de protección de espacios verdes, parques y reservas urbanas.</w:t>
      </w:r>
    </w:p>
    <w:p w:rsidR="00AB240C" w:rsidRPr="00037961" w:rsidRDefault="00AB240C" w:rsidP="00AB240C">
      <w:pPr>
        <w:spacing w:before="100" w:beforeAutospacing="1" w:after="100" w:afterAutospacing="1" w:line="240" w:lineRule="auto"/>
        <w:outlineLvl w:val="2"/>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V. Firmas</w:t>
      </w:r>
    </w:p>
    <w:p w:rsidR="00AB240C" w:rsidRPr="00037961" w:rsidRDefault="000B1960" w:rsidP="000B1960">
      <w:pPr>
        <w:spacing w:before="100" w:beforeAutospacing="1" w:after="100" w:afterAutospacing="1" w:line="240" w:lineRule="auto"/>
        <w:jc w:val="both"/>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 xml:space="preserve">                   </w:t>
      </w:r>
      <w:r w:rsidR="00AB240C" w:rsidRPr="00037961">
        <w:rPr>
          <w:rFonts w:ascii="Arial" w:eastAsia="Times New Roman" w:hAnsi="Arial" w:cs="Arial"/>
          <w:kern w:val="0"/>
          <w:sz w:val="24"/>
          <w:szCs w:val="24"/>
          <w:lang w:eastAsia="es-AR"/>
          <w14:ligatures w14:val="none"/>
        </w:rPr>
        <w:t xml:space="preserve">Se acompañan las </w:t>
      </w:r>
      <w:r w:rsidR="00AB240C" w:rsidRPr="00037961">
        <w:rPr>
          <w:rFonts w:ascii="Arial" w:eastAsia="Times New Roman" w:hAnsi="Arial" w:cs="Arial"/>
          <w:bCs/>
          <w:kern w:val="0"/>
          <w:sz w:val="24"/>
          <w:szCs w:val="24"/>
          <w:lang w:eastAsia="es-AR"/>
          <w14:ligatures w14:val="none"/>
        </w:rPr>
        <w:t>firmas de los vecinos peticionantes</w:t>
      </w:r>
      <w:r w:rsidR="00AB240C" w:rsidRPr="00037961">
        <w:rPr>
          <w:rFonts w:ascii="Arial" w:eastAsia="Times New Roman" w:hAnsi="Arial" w:cs="Arial"/>
          <w:kern w:val="0"/>
          <w:sz w:val="24"/>
          <w:szCs w:val="24"/>
          <w:lang w:eastAsia="es-AR"/>
          <w14:ligatures w14:val="none"/>
        </w:rPr>
        <w:t>, con nombre, DNI y domicilio real, que acreditan la representación del porcentaje exigido del padrón electoral, conforme constancia adjunta.</w:t>
      </w:r>
    </w:p>
    <w:p w:rsidR="00FB54A5" w:rsidRDefault="000B1960" w:rsidP="00FB54A5">
      <w:pPr>
        <w:spacing w:before="100" w:beforeAutospacing="1" w:after="100" w:afterAutospacing="1" w:line="240" w:lineRule="auto"/>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 xml:space="preserve">                   </w:t>
      </w:r>
      <w:r w:rsidR="00AB240C" w:rsidRPr="00037961">
        <w:rPr>
          <w:rFonts w:ascii="Arial" w:eastAsia="Times New Roman" w:hAnsi="Arial" w:cs="Arial"/>
          <w:bCs/>
          <w:kern w:val="0"/>
          <w:sz w:val="24"/>
          <w:szCs w:val="24"/>
          <w:lang w:eastAsia="es-AR"/>
          <w14:ligatures w14:val="none"/>
        </w:rPr>
        <w:t>Sin otro particular, saludamos a Ud. con distinguida consideración.</w:t>
      </w:r>
      <w:r w:rsidR="00FB54A5" w:rsidRPr="00037961">
        <w:rPr>
          <w:rFonts w:ascii="Arial" w:eastAsia="Times New Roman" w:hAnsi="Arial" w:cs="Arial"/>
          <w:bCs/>
          <w:kern w:val="0"/>
          <w:sz w:val="24"/>
          <w:szCs w:val="24"/>
          <w:lang w:eastAsia="es-AR"/>
          <w14:ligatures w14:val="none"/>
        </w:rPr>
        <w:t xml:space="preserve"> </w:t>
      </w:r>
    </w:p>
    <w:p w:rsidR="00037961" w:rsidRPr="00037961" w:rsidRDefault="00037961" w:rsidP="00FB54A5">
      <w:pPr>
        <w:spacing w:before="100" w:beforeAutospacing="1" w:after="100" w:afterAutospacing="1" w:line="240" w:lineRule="auto"/>
        <w:rPr>
          <w:rFonts w:ascii="Arial" w:eastAsia="Times New Roman" w:hAnsi="Arial" w:cs="Arial"/>
          <w:bCs/>
          <w:kern w:val="0"/>
          <w:sz w:val="24"/>
          <w:szCs w:val="24"/>
          <w:lang w:eastAsia="es-AR"/>
          <w14:ligatures w14:val="none"/>
        </w:rPr>
      </w:pPr>
    </w:p>
    <w:p w:rsidR="00AB240C" w:rsidRPr="00037961" w:rsidRDefault="00037961" w:rsidP="00AB240C">
      <w:p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bCs/>
          <w:kern w:val="0"/>
          <w:sz w:val="24"/>
          <w:szCs w:val="24"/>
          <w:lang w:eastAsia="es-AR"/>
          <w14:ligatures w14:val="none"/>
        </w:rPr>
        <w:t>Villa la Angostura a los 20</w:t>
      </w:r>
      <w:r w:rsidR="00FB54A5" w:rsidRPr="00037961">
        <w:rPr>
          <w:rFonts w:ascii="Arial" w:eastAsia="Times New Roman" w:hAnsi="Arial" w:cs="Arial"/>
          <w:bCs/>
          <w:kern w:val="0"/>
          <w:sz w:val="24"/>
          <w:szCs w:val="24"/>
          <w:lang w:eastAsia="es-AR"/>
          <w14:ligatures w14:val="none"/>
        </w:rPr>
        <w:t xml:space="preserve"> de Octubre del 2025</w:t>
      </w:r>
    </w:p>
    <w:p w:rsidR="00FB54A5" w:rsidRPr="00037961" w:rsidRDefault="00FB54A5" w:rsidP="00FB54A5">
      <w:pPr>
        <w:spacing w:before="100" w:beforeAutospacing="1" w:after="100" w:afterAutospacing="1" w:line="240" w:lineRule="auto"/>
        <w:outlineLvl w:val="2"/>
        <w:rPr>
          <w:rFonts w:ascii="Arial" w:eastAsia="Times New Roman" w:hAnsi="Arial" w:cs="Arial"/>
          <w:bCs/>
          <w:kern w:val="0"/>
          <w:sz w:val="24"/>
          <w:szCs w:val="24"/>
          <w:lang w:eastAsia="es-AR"/>
          <w14:ligatures w14:val="none"/>
        </w:rPr>
      </w:pPr>
      <w:r w:rsidRPr="00037961">
        <w:rPr>
          <w:rFonts w:ascii="Arial" w:eastAsia="Times New Roman" w:hAnsi="Arial" w:cs="Arial"/>
          <w:bCs/>
          <w:kern w:val="0"/>
          <w:sz w:val="24"/>
          <w:szCs w:val="24"/>
          <w:lang w:eastAsia="es-AR"/>
          <w14:ligatures w14:val="none"/>
        </w:rPr>
        <w:t>Adjuntos Complementarios</w:t>
      </w:r>
    </w:p>
    <w:p w:rsidR="00FB54A5" w:rsidRPr="00037961" w:rsidRDefault="00FB54A5" w:rsidP="00FB54A5">
      <w:pPr>
        <w:numPr>
          <w:ilvl w:val="0"/>
          <w:numId w:val="5"/>
        </w:num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Plano o croquis del espacio verde afectado.</w:t>
      </w:r>
    </w:p>
    <w:p w:rsidR="00FB54A5" w:rsidRPr="00037961" w:rsidRDefault="00FB54A5" w:rsidP="00FB54A5">
      <w:pPr>
        <w:numPr>
          <w:ilvl w:val="0"/>
          <w:numId w:val="5"/>
        </w:num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Fotografías y constancias de obras o intervenciones.</w:t>
      </w:r>
    </w:p>
    <w:p w:rsidR="00FB54A5" w:rsidRPr="00037961" w:rsidRDefault="00FB54A5" w:rsidP="00FB54A5">
      <w:pPr>
        <w:numPr>
          <w:ilvl w:val="0"/>
          <w:numId w:val="5"/>
        </w:num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Copia de normativa de zonificación aplicable.</w:t>
      </w:r>
    </w:p>
    <w:p w:rsidR="00FB54A5" w:rsidRPr="00037961" w:rsidRDefault="00FB54A5" w:rsidP="00FB54A5">
      <w:pPr>
        <w:numPr>
          <w:ilvl w:val="0"/>
          <w:numId w:val="5"/>
        </w:num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Certificación del padrón electoral que acredita el 3%.</w:t>
      </w:r>
    </w:p>
    <w:p w:rsidR="00DF48E4" w:rsidRPr="00037961" w:rsidRDefault="00FB54A5" w:rsidP="00037961">
      <w:pPr>
        <w:numPr>
          <w:ilvl w:val="0"/>
          <w:numId w:val="5"/>
        </w:numPr>
        <w:spacing w:before="100" w:beforeAutospacing="1" w:after="100" w:afterAutospacing="1" w:line="240" w:lineRule="auto"/>
        <w:rPr>
          <w:rFonts w:ascii="Arial" w:eastAsia="Times New Roman" w:hAnsi="Arial" w:cs="Arial"/>
          <w:kern w:val="0"/>
          <w:sz w:val="24"/>
          <w:szCs w:val="24"/>
          <w:lang w:eastAsia="es-AR"/>
          <w14:ligatures w14:val="none"/>
        </w:rPr>
      </w:pPr>
      <w:r w:rsidRPr="00037961">
        <w:rPr>
          <w:rFonts w:ascii="Arial" w:eastAsia="Times New Roman" w:hAnsi="Arial" w:cs="Arial"/>
          <w:kern w:val="0"/>
          <w:sz w:val="24"/>
          <w:szCs w:val="24"/>
          <w:lang w:eastAsia="es-AR"/>
          <w14:ligatures w14:val="none"/>
        </w:rPr>
        <w:t>Listado de firmantes.</w:t>
      </w:r>
      <w:r w:rsidR="00AB240C" w:rsidRPr="00037961">
        <w:rPr>
          <w:rFonts w:ascii="Arial" w:eastAsia="Times New Roman" w:hAnsi="Arial" w:cs="Arial"/>
          <w:kern w:val="0"/>
          <w:sz w:val="24"/>
          <w:szCs w:val="24"/>
          <w:lang w:eastAsia="es-AR"/>
          <w14:ligatures w14:val="none"/>
        </w:rPr>
        <w:br/>
      </w:r>
    </w:p>
    <w:sectPr w:rsidR="00DF48E4" w:rsidRPr="00037961" w:rsidSect="00037961">
      <w:footerReference w:type="default" r:id="rId8"/>
      <w:pgSz w:w="11906" w:h="16838"/>
      <w:pgMar w:top="1418" w:right="1134" w:bottom="1418" w:left="198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177E" w:rsidRDefault="00C8177E" w:rsidP="00037961">
      <w:pPr>
        <w:spacing w:after="0" w:line="240" w:lineRule="auto"/>
      </w:pPr>
      <w:r>
        <w:separator/>
      </w:r>
    </w:p>
  </w:endnote>
  <w:endnote w:type="continuationSeparator" w:id="0">
    <w:p w:rsidR="00C8177E" w:rsidRDefault="00C8177E" w:rsidP="00037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9869418"/>
      <w:docPartObj>
        <w:docPartGallery w:val="Page Numbers (Bottom of Page)"/>
        <w:docPartUnique/>
      </w:docPartObj>
    </w:sdtPr>
    <w:sdtContent>
      <w:p w:rsidR="00037961" w:rsidRDefault="00037961">
        <w:pPr>
          <w:pStyle w:val="Piedepgina"/>
          <w:jc w:val="right"/>
        </w:pPr>
        <w:r>
          <w:fldChar w:fldCharType="begin"/>
        </w:r>
        <w:r>
          <w:instrText>PAGE   \* MERGEFORMAT</w:instrText>
        </w:r>
        <w:r>
          <w:fldChar w:fldCharType="separate"/>
        </w:r>
        <w:r w:rsidRPr="00037961">
          <w:rPr>
            <w:noProof/>
            <w:lang w:val="es-ES"/>
          </w:rPr>
          <w:t>3</w:t>
        </w:r>
        <w:r>
          <w:fldChar w:fldCharType="end"/>
        </w:r>
      </w:p>
    </w:sdtContent>
  </w:sdt>
  <w:p w:rsidR="00037961" w:rsidRDefault="0003796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177E" w:rsidRDefault="00C8177E" w:rsidP="00037961">
      <w:pPr>
        <w:spacing w:after="0" w:line="240" w:lineRule="auto"/>
      </w:pPr>
      <w:r>
        <w:separator/>
      </w:r>
    </w:p>
  </w:footnote>
  <w:footnote w:type="continuationSeparator" w:id="0">
    <w:p w:rsidR="00C8177E" w:rsidRDefault="00C8177E" w:rsidP="000379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A3641"/>
    <w:multiLevelType w:val="multilevel"/>
    <w:tmpl w:val="44444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C46A73"/>
    <w:multiLevelType w:val="multilevel"/>
    <w:tmpl w:val="14BCD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5227995"/>
    <w:multiLevelType w:val="multilevel"/>
    <w:tmpl w:val="20A0E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61B3519"/>
    <w:multiLevelType w:val="multilevel"/>
    <w:tmpl w:val="749A99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39E1CE7"/>
    <w:multiLevelType w:val="multilevel"/>
    <w:tmpl w:val="F836D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40C"/>
    <w:rsid w:val="00037961"/>
    <w:rsid w:val="000B1960"/>
    <w:rsid w:val="00215372"/>
    <w:rsid w:val="005006AA"/>
    <w:rsid w:val="00AB240C"/>
    <w:rsid w:val="00BB752C"/>
    <w:rsid w:val="00C8177E"/>
    <w:rsid w:val="00D879EA"/>
    <w:rsid w:val="00DF48E4"/>
    <w:rsid w:val="00FB54A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AB240C"/>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s-AR"/>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B240C"/>
    <w:rPr>
      <w:rFonts w:ascii="Times New Roman" w:eastAsia="Times New Roman" w:hAnsi="Times New Roman" w:cs="Times New Roman"/>
      <w:b/>
      <w:bCs/>
      <w:kern w:val="0"/>
      <w:sz w:val="27"/>
      <w:szCs w:val="27"/>
      <w:lang w:eastAsia="es-AR"/>
      <w14:ligatures w14:val="none"/>
    </w:rPr>
  </w:style>
  <w:style w:type="paragraph" w:styleId="NormalWeb">
    <w:name w:val="Normal (Web)"/>
    <w:basedOn w:val="Normal"/>
    <w:uiPriority w:val="99"/>
    <w:unhideWhenUsed/>
    <w:rsid w:val="00AB240C"/>
    <w:pPr>
      <w:spacing w:before="100" w:beforeAutospacing="1" w:after="100" w:afterAutospacing="1" w:line="240" w:lineRule="auto"/>
    </w:pPr>
    <w:rPr>
      <w:rFonts w:ascii="Times New Roman" w:eastAsia="Times New Roman" w:hAnsi="Times New Roman" w:cs="Times New Roman"/>
      <w:kern w:val="0"/>
      <w:sz w:val="24"/>
      <w:szCs w:val="24"/>
      <w:lang w:eastAsia="es-AR"/>
      <w14:ligatures w14:val="none"/>
    </w:rPr>
  </w:style>
  <w:style w:type="character" w:styleId="Textoennegrita">
    <w:name w:val="Strong"/>
    <w:basedOn w:val="Fuentedeprrafopredeter"/>
    <w:uiPriority w:val="22"/>
    <w:qFormat/>
    <w:rsid w:val="00AB240C"/>
    <w:rPr>
      <w:b/>
      <w:bCs/>
    </w:rPr>
  </w:style>
  <w:style w:type="character" w:styleId="nfasis">
    <w:name w:val="Emphasis"/>
    <w:basedOn w:val="Fuentedeprrafopredeter"/>
    <w:uiPriority w:val="20"/>
    <w:qFormat/>
    <w:rsid w:val="00AB240C"/>
    <w:rPr>
      <w:i/>
      <w:iCs/>
    </w:rPr>
  </w:style>
  <w:style w:type="paragraph" w:styleId="Encabezado">
    <w:name w:val="header"/>
    <w:basedOn w:val="Normal"/>
    <w:link w:val="EncabezadoCar"/>
    <w:uiPriority w:val="99"/>
    <w:unhideWhenUsed/>
    <w:rsid w:val="00037961"/>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037961"/>
  </w:style>
  <w:style w:type="paragraph" w:styleId="Piedepgina">
    <w:name w:val="footer"/>
    <w:basedOn w:val="Normal"/>
    <w:link w:val="PiedepginaCar"/>
    <w:uiPriority w:val="99"/>
    <w:unhideWhenUsed/>
    <w:rsid w:val="00037961"/>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0379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AB240C"/>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s-AR"/>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B240C"/>
    <w:rPr>
      <w:rFonts w:ascii="Times New Roman" w:eastAsia="Times New Roman" w:hAnsi="Times New Roman" w:cs="Times New Roman"/>
      <w:b/>
      <w:bCs/>
      <w:kern w:val="0"/>
      <w:sz w:val="27"/>
      <w:szCs w:val="27"/>
      <w:lang w:eastAsia="es-AR"/>
      <w14:ligatures w14:val="none"/>
    </w:rPr>
  </w:style>
  <w:style w:type="paragraph" w:styleId="NormalWeb">
    <w:name w:val="Normal (Web)"/>
    <w:basedOn w:val="Normal"/>
    <w:uiPriority w:val="99"/>
    <w:unhideWhenUsed/>
    <w:rsid w:val="00AB240C"/>
    <w:pPr>
      <w:spacing w:before="100" w:beforeAutospacing="1" w:after="100" w:afterAutospacing="1" w:line="240" w:lineRule="auto"/>
    </w:pPr>
    <w:rPr>
      <w:rFonts w:ascii="Times New Roman" w:eastAsia="Times New Roman" w:hAnsi="Times New Roman" w:cs="Times New Roman"/>
      <w:kern w:val="0"/>
      <w:sz w:val="24"/>
      <w:szCs w:val="24"/>
      <w:lang w:eastAsia="es-AR"/>
      <w14:ligatures w14:val="none"/>
    </w:rPr>
  </w:style>
  <w:style w:type="character" w:styleId="Textoennegrita">
    <w:name w:val="Strong"/>
    <w:basedOn w:val="Fuentedeprrafopredeter"/>
    <w:uiPriority w:val="22"/>
    <w:qFormat/>
    <w:rsid w:val="00AB240C"/>
    <w:rPr>
      <w:b/>
      <w:bCs/>
    </w:rPr>
  </w:style>
  <w:style w:type="character" w:styleId="nfasis">
    <w:name w:val="Emphasis"/>
    <w:basedOn w:val="Fuentedeprrafopredeter"/>
    <w:uiPriority w:val="20"/>
    <w:qFormat/>
    <w:rsid w:val="00AB240C"/>
    <w:rPr>
      <w:i/>
      <w:iCs/>
    </w:rPr>
  </w:style>
  <w:style w:type="paragraph" w:styleId="Encabezado">
    <w:name w:val="header"/>
    <w:basedOn w:val="Normal"/>
    <w:link w:val="EncabezadoCar"/>
    <w:uiPriority w:val="99"/>
    <w:unhideWhenUsed/>
    <w:rsid w:val="00037961"/>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037961"/>
  </w:style>
  <w:style w:type="paragraph" w:styleId="Piedepgina">
    <w:name w:val="footer"/>
    <w:basedOn w:val="Normal"/>
    <w:link w:val="PiedepginaCar"/>
    <w:uiPriority w:val="99"/>
    <w:unhideWhenUsed/>
    <w:rsid w:val="00037961"/>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0379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485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963</Words>
  <Characters>5299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Oprekin</Company>
  <LinksUpToDate>false</LinksUpToDate>
  <CharactersWithSpaces>6250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Guillermo HENSEL</dc:creator>
  <cp:lastModifiedBy>Usuario</cp:lastModifiedBy>
  <cp:revision>2</cp:revision>
  <dcterms:created xsi:type="dcterms:W3CDTF">2025-10-17T13:40:00Z</dcterms:created>
  <dcterms:modified xsi:type="dcterms:W3CDTF">2025-10-17T13:40:00Z</dcterms:modified>
</cp:coreProperties>
</file>