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rFonts w:ascii="Arial" w:cs="Arial" w:eastAsia="Arial" w:hAnsi="Arial"/>
        </w:rPr>
      </w:pPr>
      <w:r w:rsidDel="00000000" w:rsidR="00000000" w:rsidRPr="00000000">
        <w:rPr>
          <w:rFonts w:ascii="Arial" w:cs="Arial" w:eastAsia="Arial" w:hAnsi="Arial"/>
          <w:rtl w:val="0"/>
        </w:rPr>
        <w:t xml:space="preserve">Villa La Angostura, 03 de Febrero 2026. </w:t>
      </w:r>
    </w:p>
    <w:p w:rsidR="00000000" w:rsidDel="00000000" w:rsidP="00000000" w:rsidRDefault="00000000" w:rsidRPr="00000000" w14:paraId="00000002">
      <w:pPr>
        <w:jc w:val="both"/>
        <w:rPr>
          <w:rFonts w:ascii="Arial" w:cs="Arial" w:eastAsia="Arial" w:hAnsi="Arial"/>
        </w:rPr>
      </w:pPr>
      <w:r w:rsidDel="00000000" w:rsidR="00000000" w:rsidRPr="00000000">
        <w:rPr>
          <w:rFonts w:ascii="Arial" w:cs="Arial" w:eastAsia="Arial" w:hAnsi="Arial"/>
          <w:rtl w:val="0"/>
        </w:rPr>
        <w:t xml:space="preserve">Municipalidad de Villa La Angostura. </w:t>
      </w:r>
    </w:p>
    <w:p w:rsidR="00000000" w:rsidDel="00000000" w:rsidP="00000000" w:rsidRDefault="00000000" w:rsidRPr="00000000" w14:paraId="00000003">
      <w:pPr>
        <w:jc w:val="both"/>
        <w:rPr>
          <w:rFonts w:ascii="Arial" w:cs="Arial" w:eastAsia="Arial" w:hAnsi="Arial"/>
        </w:rPr>
      </w:pPr>
      <w:r w:rsidDel="00000000" w:rsidR="00000000" w:rsidRPr="00000000">
        <w:rPr>
          <w:rFonts w:ascii="Arial" w:cs="Arial" w:eastAsia="Arial" w:hAnsi="Arial"/>
          <w:rtl w:val="0"/>
        </w:rPr>
        <w:t xml:space="preserve">Sr Presidente del Concejo Deliberante. Sr Sebastián Raimondo – </w:t>
      </w:r>
    </w:p>
    <w:p w:rsidR="00000000" w:rsidDel="00000000" w:rsidP="00000000" w:rsidRDefault="00000000" w:rsidRPr="00000000" w14:paraId="00000004">
      <w:pPr>
        <w:jc w:val="both"/>
        <w:rPr>
          <w:rFonts w:ascii="Arial" w:cs="Arial" w:eastAsia="Arial" w:hAnsi="Arial"/>
        </w:rPr>
      </w:pPr>
      <w:r w:rsidDel="00000000" w:rsidR="00000000" w:rsidRPr="00000000">
        <w:rPr>
          <w:rFonts w:ascii="Arial" w:cs="Arial" w:eastAsia="Arial" w:hAnsi="Arial"/>
          <w:rtl w:val="0"/>
        </w:rPr>
        <w:t xml:space="preserve">Integrantes de la Comisión de Receso. </w:t>
      </w:r>
    </w:p>
    <w:p w:rsidR="00000000" w:rsidDel="00000000" w:rsidP="00000000" w:rsidRDefault="00000000" w:rsidRPr="00000000" w14:paraId="00000005">
      <w:pPr>
        <w:jc w:val="both"/>
        <w:rPr>
          <w:rFonts w:ascii="Arial" w:cs="Arial" w:eastAsia="Arial" w:hAnsi="Arial"/>
        </w:rPr>
      </w:pPr>
      <w:r w:rsidDel="00000000" w:rsidR="00000000" w:rsidRPr="00000000">
        <w:rPr>
          <w:rFonts w:ascii="Arial" w:cs="Arial" w:eastAsia="Arial" w:hAnsi="Arial"/>
          <w:rtl w:val="0"/>
        </w:rPr>
        <w:t xml:space="preserve">c/copia a la Auditoría de la MVLA. Cra. Roxana Diez</w:t>
      </w:r>
    </w:p>
    <w:p w:rsidR="00000000" w:rsidDel="00000000" w:rsidP="00000000" w:rsidRDefault="00000000" w:rsidRPr="00000000" w14:paraId="00000006">
      <w:pPr>
        <w:jc w:val="both"/>
        <w:rPr>
          <w:rFonts w:ascii="Arial" w:cs="Arial" w:eastAsia="Arial" w:hAnsi="Arial"/>
        </w:rPr>
      </w:pPr>
      <w:r w:rsidDel="00000000" w:rsidR="00000000" w:rsidRPr="00000000">
        <w:rPr>
          <w:rFonts w:ascii="Arial" w:cs="Arial" w:eastAsia="Arial" w:hAnsi="Arial"/>
          <w:rtl w:val="0"/>
        </w:rPr>
        <w:t xml:space="preserve">c/copia al Sr Intendente Javier Murer. </w:t>
      </w:r>
    </w:p>
    <w:p w:rsidR="00000000" w:rsidDel="00000000" w:rsidP="00000000" w:rsidRDefault="00000000" w:rsidRPr="00000000" w14:paraId="00000007">
      <w:pPr>
        <w:jc w:val="both"/>
        <w:rPr>
          <w:rFonts w:ascii="Arial" w:cs="Arial" w:eastAsia="Arial" w:hAnsi="Arial"/>
          <w:b w:val="1"/>
          <w:bCs w:val="1"/>
        </w:rPr>
      </w:pPr>
      <w:r w:rsidDel="00000000" w:rsidR="00000000" w:rsidRPr="00000000">
        <w:rPr>
          <w:rFonts w:ascii="Arial" w:cs="Arial" w:eastAsia="Arial" w:hAnsi="Arial"/>
          <w:u w:val="single"/>
          <w:rtl w:val="0"/>
        </w:rPr>
        <w:t xml:space="preserve">MOTIVO </w:t>
      </w:r>
      <w:r w:rsidDel="00000000" w:rsidR="00000000" w:rsidRPr="00000000">
        <w:rPr>
          <w:rFonts w:ascii="Arial" w:cs="Arial" w:eastAsia="Arial" w:hAnsi="Arial"/>
          <w:b w:val="1"/>
          <w:bCs w:val="1"/>
          <w:rtl w:val="0"/>
        </w:rPr>
        <w:t xml:space="preserve">Ref. </w:t>
      </w:r>
    </w:p>
    <w:p w:rsidR="00000000" w:rsidDel="00000000" w:rsidP="00000000" w:rsidRDefault="00000000" w:rsidRPr="00000000" w14:paraId="00000008">
      <w:pPr>
        <w:jc w:val="both"/>
        <w:rPr>
          <w:rFonts w:ascii="Arial" w:cs="Arial" w:eastAsia="Arial" w:hAnsi="Arial"/>
          <w:b w:val="1"/>
          <w:bCs w:val="1"/>
        </w:rPr>
      </w:pPr>
      <w:r w:rsidDel="00000000" w:rsidR="00000000" w:rsidRPr="00000000">
        <w:rPr>
          <w:rFonts w:ascii="Arial" w:cs="Arial" w:eastAsia="Arial" w:hAnsi="Arial"/>
          <w:b w:val="1"/>
          <w:bCs w:val="1"/>
          <w:rtl w:val="0"/>
        </w:rPr>
        <w:t xml:space="preserve">Expte </w:t>
      </w:r>
      <w:r w:rsidDel="00000000" w:rsidR="00000000" w:rsidRPr="00000000">
        <w:rPr>
          <w:sz w:val="23"/>
          <w:szCs w:val="23"/>
          <w:rtl w:val="0"/>
        </w:rPr>
        <w:t xml:space="preserve">N° </w:t>
      </w:r>
      <w:r w:rsidDel="00000000" w:rsidR="00000000" w:rsidRPr="00000000">
        <w:rPr>
          <w:rFonts w:ascii="Arial" w:cs="Arial" w:eastAsia="Arial" w:hAnsi="Arial"/>
          <w:b w:val="1"/>
          <w:bCs w:val="1"/>
          <w:rtl w:val="0"/>
        </w:rPr>
        <w:t xml:space="preserve">244-I-2025 / Resolución Doble  Lectura  Nro.  02/2025.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Expte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3"/>
          <w:szCs w:val="23"/>
          <w:u w:val="none"/>
          <w:shd w:fill="auto" w:val="clear"/>
          <w:vertAlign w:val="baseline"/>
          <w:rtl w:val="0"/>
        </w:rPr>
        <w:t xml:space="preserve">N° 399-SHyMM-2025/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Resolución Doble  Lectura  Nro.  02/2025.</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B">
      <w:pPr>
        <w:jc w:val="both"/>
        <w:rPr>
          <w:rFonts w:ascii="Arial" w:cs="Arial" w:eastAsia="Arial" w:hAnsi="Arial"/>
        </w:rPr>
      </w:pPr>
      <w:r w:rsidDel="00000000" w:rsidR="00000000" w:rsidRPr="00000000">
        <w:rPr>
          <w:rFonts w:ascii="Arial" w:cs="Arial" w:eastAsia="Arial" w:hAnsi="Arial"/>
          <w:rtl w:val="0"/>
        </w:rPr>
        <w:t xml:space="preserve">                                              I.- Por la presente, en carácter de vecina de la localidad, ratifico las notas presentadas en fecha 21 de enero pasado ante el Concejo Deliberante y ante la Auditoria en relación al pedido expreso de cumplir con las ordenanzas vigentes y el debido proceso administrativo que exige dar publicidad  fehaciente a las resoluciones de doble lectura indicadas y abrir el correspondiente registro de oposición en cada caso a fin que vecinos e instituciones puedan presentar o manifestar en relación a temas de gran trascendencia como lo son la cesión de tierra municipal a la Provincia de Neuquén (más aun tratándose de un espacio verde intangible) y el aumento de tasas municipales (cuando se pretende un aumento mucho mayor al 30% que se divulgado en los medios). </w:t>
      </w:r>
    </w:p>
    <w:p w:rsidR="00000000" w:rsidDel="00000000" w:rsidP="00000000" w:rsidRDefault="00000000" w:rsidRPr="00000000" w14:paraId="0000000C">
      <w:pPr>
        <w:jc w:val="both"/>
        <w:rPr>
          <w:rFonts w:ascii="Arial" w:cs="Arial" w:eastAsia="Arial" w:hAnsi="Arial"/>
        </w:rPr>
      </w:pPr>
      <w:r w:rsidDel="00000000" w:rsidR="00000000" w:rsidRPr="00000000">
        <w:rPr>
          <w:rFonts w:ascii="Arial" w:cs="Arial" w:eastAsia="Arial" w:hAnsi="Arial"/>
          <w:rtl w:val="0"/>
        </w:rPr>
        <w:t xml:space="preserve">                                            II.- Por ello reitero el pedido, especialmente considerando que hay presentaciones del Poder Ejecutivo Municipal – que constan en los mencionado expedientes- en los que se insta – mejor dicho exige y apresura- a resolver estos temas como si todo fuera cuestión de ponerse de acuerdo y levantar la mano, sin comprender que los procesos administrativos no son automáticos, a medida de la discreción de los funcionarios y a espaldas de la sociedad que hoy y hace tiempo viene reclamando una manera de resolver los temas de manera transparente y dando cumplimiento a lo dispuesto en la Carta Orgánica Municipal. </w:t>
      </w:r>
    </w:p>
    <w:p w:rsidR="00000000" w:rsidDel="00000000" w:rsidP="00000000" w:rsidRDefault="00000000" w:rsidRPr="00000000" w14:paraId="0000000D">
      <w:pPr>
        <w:jc w:val="both"/>
        <w:rPr>
          <w:rFonts w:ascii="Arial" w:cs="Arial" w:eastAsia="Arial" w:hAnsi="Arial"/>
        </w:rPr>
      </w:pPr>
      <w:r w:rsidDel="00000000" w:rsidR="00000000" w:rsidRPr="00000000">
        <w:rPr>
          <w:rFonts w:ascii="Arial" w:cs="Arial" w:eastAsia="Arial" w:hAnsi="Arial"/>
          <w:rtl w:val="0"/>
        </w:rPr>
        <w:t xml:space="preserve">                                             III.- Por  ello se ratifica que son temas importantes y de gran interés para la ciudadanía, y que a la fecha NO SE HAN CREADO LOS REGISTROS DE OPOSICION que exigen las ordenanzas vigentes, y tampoco se encuentra “colgado” en la cartelera del Concejo Deliberante y tampoco se ha dado la difusión que corresponde en los medios de comunicación de la localidad. </w:t>
      </w:r>
    </w:p>
    <w:p w:rsidR="00000000" w:rsidDel="00000000" w:rsidP="00000000" w:rsidRDefault="00000000" w:rsidRPr="00000000" w14:paraId="0000000E">
      <w:pPr>
        <w:jc w:val="both"/>
        <w:rPr>
          <w:rFonts w:ascii="Arial" w:cs="Arial" w:eastAsia="Arial" w:hAnsi="Arial"/>
        </w:rPr>
      </w:pPr>
      <w:r w:rsidDel="00000000" w:rsidR="00000000" w:rsidRPr="00000000">
        <w:rPr>
          <w:rFonts w:ascii="Arial" w:cs="Arial" w:eastAsia="Arial" w:hAnsi="Arial"/>
          <w:rtl w:val="0"/>
        </w:rPr>
        <w:t xml:space="preserve">                                               II.- Esta situación, al margen de no cumplir con la reglamentación vigente, afecta y lesiona el derecho de todo ciudadano a tener conocimiento del alcance de estas decisiones, afecta también la legalidad y transparencia de estas resoluciones que se indican, y por supuesto, implican un incumplimiento de los deberes de funcionario público que les compete, tanto en la elaboración de las normas, como en su control de legalidad, respectivamente. Esto ya se ha dicho, por lo que todos uds no pueden mirar para otro lado como si se tratara de temas de rutina, que puedan decidirse puertas adentro, sin participación ciudadana. </w:t>
      </w:r>
    </w:p>
    <w:p w:rsidR="00000000" w:rsidDel="00000000" w:rsidP="00000000" w:rsidRDefault="00000000" w:rsidRPr="00000000" w14:paraId="0000000F">
      <w:pPr>
        <w:jc w:val="both"/>
        <w:rPr>
          <w:rFonts w:ascii="Arial" w:cs="Arial" w:eastAsia="Arial" w:hAnsi="Arial"/>
        </w:rPr>
      </w:pPr>
      <w:r w:rsidDel="00000000" w:rsidR="00000000" w:rsidRPr="00000000">
        <w:rPr>
          <w:rFonts w:ascii="Arial" w:cs="Arial" w:eastAsia="Arial" w:hAnsi="Arial"/>
          <w:rtl w:val="0"/>
        </w:rPr>
        <w:tab/>
        <w:tab/>
        <w:tab/>
        <w:tab/>
        <w:t xml:space="preserve">III.- Por ello es que se solicita se disponga abrir en tiempo y forma los correspondientes registros de oposición en ambos expedientes y se disponga un correo electrónico para facilitar la presentación de vecinos que no se encuentren en la localidad pero que igualmente pueden expresarse. </w:t>
      </w:r>
    </w:p>
    <w:p w:rsidR="00000000" w:rsidDel="00000000" w:rsidP="00000000" w:rsidRDefault="00000000" w:rsidRPr="00000000" w14:paraId="00000010">
      <w:pPr>
        <w:jc w:val="both"/>
        <w:rPr>
          <w:rFonts w:ascii="Arial" w:cs="Arial" w:eastAsia="Arial" w:hAnsi="Arial"/>
        </w:rPr>
      </w:pPr>
      <w:r w:rsidDel="00000000" w:rsidR="00000000" w:rsidRPr="00000000">
        <w:rPr>
          <w:rFonts w:ascii="Arial" w:cs="Arial" w:eastAsia="Arial" w:hAnsi="Arial"/>
          <w:rtl w:val="0"/>
        </w:rPr>
        <w:t xml:space="preserve">                                                 Esperando  una pronta respuesta favorable, saludo atentamente. </w:t>
      </w:r>
    </w:p>
    <w:p w:rsidR="00000000" w:rsidDel="00000000" w:rsidP="00000000" w:rsidRDefault="00000000" w:rsidRPr="00000000" w14:paraId="00000011">
      <w:pPr>
        <w:jc w:val="both"/>
        <w:rPr>
          <w:rFonts w:ascii="Arial" w:cs="Arial" w:eastAsia="Arial" w:hAnsi="Arial"/>
        </w:rPr>
      </w:pPr>
      <w:r w:rsidDel="00000000" w:rsidR="00000000" w:rsidRPr="00000000">
        <w:rPr>
          <w:rtl w:val="0"/>
        </w:rPr>
      </w:r>
    </w:p>
    <w:p w:rsidR="00000000" w:rsidDel="00000000" w:rsidP="00000000" w:rsidRDefault="00000000" w:rsidRPr="00000000" w14:paraId="00000012">
      <w:pPr>
        <w:ind w:left="5664" w:firstLine="707.9999999999995"/>
        <w:jc w:val="both"/>
        <w:rPr>
          <w:rFonts w:ascii="Arial" w:cs="Arial" w:eastAsia="Arial" w:hAnsi="Arial"/>
        </w:rPr>
      </w:pPr>
      <w:r w:rsidDel="00000000" w:rsidR="00000000" w:rsidRPr="00000000">
        <w:rPr>
          <w:rFonts w:ascii="Arial" w:cs="Arial" w:eastAsia="Arial" w:hAnsi="Arial"/>
          <w:rtl w:val="0"/>
        </w:rPr>
        <w:t xml:space="preserve">Silvana Mercedes Gordillo</w:t>
      </w:r>
    </w:p>
    <w:p w:rsidR="00000000" w:rsidDel="00000000" w:rsidP="00000000" w:rsidRDefault="00000000" w:rsidRPr="00000000" w14:paraId="00000013">
      <w:pPr>
        <w:ind w:left="5664" w:firstLine="707.9999999999995"/>
        <w:jc w:val="both"/>
        <w:rPr>
          <w:rFonts w:ascii="Arial" w:cs="Arial" w:eastAsia="Arial" w:hAnsi="Arial"/>
        </w:rPr>
      </w:pPr>
      <w:bookmarkStart w:colFirst="0" w:colLast="0" w:name="_953chu1tc3p" w:id="0"/>
      <w:bookmarkEnd w:id="0"/>
      <w:r w:rsidDel="00000000" w:rsidR="00000000" w:rsidRPr="00000000">
        <w:rPr>
          <w:rFonts w:ascii="Arial" w:cs="Arial" w:eastAsia="Arial" w:hAnsi="Arial"/>
          <w:rtl w:val="0"/>
        </w:rPr>
        <w:t xml:space="preserve">DNI 21629553</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A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