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6FC21" w14:textId="77777777" w:rsidR="00F71CB6" w:rsidRDefault="00155275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000000"/>
        </w:rPr>
        <w:t xml:space="preserve">                                                            </w:t>
      </w:r>
      <w:r>
        <w:rPr>
          <w:rFonts w:ascii="Arial" w:eastAsia="Arial" w:hAnsi="Arial" w:cs="Arial"/>
          <w:b/>
          <w:bCs/>
          <w:color w:val="000000"/>
        </w:rPr>
        <w:tab/>
      </w:r>
      <w:r>
        <w:rPr>
          <w:rFonts w:ascii="Arial" w:eastAsia="Arial" w:hAnsi="Arial" w:cs="Arial"/>
          <w:b/>
          <w:bCs/>
          <w:color w:val="000000"/>
        </w:rPr>
        <w:tab/>
      </w:r>
      <w:r>
        <w:rPr>
          <w:rFonts w:ascii="Arial" w:eastAsia="Arial" w:hAnsi="Arial" w:cs="Arial"/>
          <w:b/>
          <w:bCs/>
          <w:color w:val="000000"/>
        </w:rPr>
        <w:tab/>
      </w:r>
    </w:p>
    <w:p w14:paraId="7B534278" w14:textId="1EDD5391" w:rsidR="00F71CB6" w:rsidRDefault="00155275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                                                           </w:t>
      </w:r>
      <w:r>
        <w:rPr>
          <w:rFonts w:ascii="Arial" w:eastAsia="Arial" w:hAnsi="Arial" w:cs="Arial"/>
          <w:b/>
          <w:bCs/>
        </w:rPr>
        <w:t xml:space="preserve">DECLARACIÓN N° </w:t>
      </w:r>
      <w:r w:rsidR="00A76261">
        <w:rPr>
          <w:rFonts w:ascii="Arial" w:eastAsia="Arial" w:hAnsi="Arial" w:cs="Arial"/>
          <w:b/>
          <w:bCs/>
        </w:rPr>
        <w:t>02</w:t>
      </w:r>
      <w:r>
        <w:rPr>
          <w:rFonts w:ascii="Arial" w:eastAsia="Arial" w:hAnsi="Arial" w:cs="Arial"/>
          <w:b/>
          <w:bCs/>
        </w:rPr>
        <w:t>/2026.-</w:t>
      </w:r>
    </w:p>
    <w:p w14:paraId="033528D4" w14:textId="77777777" w:rsidR="00F71CB6" w:rsidRDefault="00F71CB6">
      <w:pPr>
        <w:spacing w:after="240"/>
        <w:jc w:val="both"/>
        <w:rPr>
          <w:rFonts w:ascii="Arial" w:eastAsia="Arial" w:hAnsi="Arial" w:cs="Arial"/>
          <w:b/>
          <w:bCs/>
        </w:rPr>
      </w:pPr>
    </w:p>
    <w:p w14:paraId="296BF481" w14:textId="77777777" w:rsidR="00F71CB6" w:rsidRDefault="00155275">
      <w:pPr>
        <w:spacing w:after="24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VISTO:</w:t>
      </w:r>
      <w:r>
        <w:rPr>
          <w:rFonts w:ascii="Arial" w:eastAsia="Arial" w:hAnsi="Arial" w:cs="Arial"/>
        </w:rPr>
        <w:t xml:space="preserve"> </w:t>
      </w:r>
    </w:p>
    <w:p w14:paraId="7FFDDE4C" w14:textId="503FF3BD" w:rsidR="00F71CB6" w:rsidRDefault="00155275" w:rsidP="00ED7A4A">
      <w:pPr>
        <w:spacing w:after="24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</w:t>
      </w:r>
      <w:r>
        <w:rPr>
          <w:rFonts w:ascii="Arial" w:eastAsia="Arial" w:hAnsi="Arial" w:cs="Arial"/>
        </w:rPr>
        <w:t xml:space="preserve">El </w:t>
      </w:r>
      <w:r w:rsidR="00ED7A4A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xpediente N° 046-I-2026; y</w:t>
      </w:r>
    </w:p>
    <w:p w14:paraId="1E5DC909" w14:textId="56BFFD0E" w:rsidR="00F71CB6" w:rsidRPr="00ED7A4A" w:rsidRDefault="00155275">
      <w:pPr>
        <w:spacing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</w:p>
    <w:p w14:paraId="0EF62EBF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las V Jornadas Patagónicas de Derecho Tributario y Aduanero se inscriben en el marco de las Jornadas Académicas CEATS 2026, tituladas “La actualidad del Derecho Tributario a la luz de la Jurisprudencia de la Corte Suprema de Justicia de la Nación”, las cuales se desarrollarán a lo largo del año en distintos puntos del país;</w:t>
      </w:r>
    </w:p>
    <w:p w14:paraId="156C0C03" w14:textId="77777777" w:rsidR="00F71CB6" w:rsidRDefault="00F71CB6" w:rsidP="00B27F88">
      <w:pPr>
        <w:ind w:firstLine="851"/>
        <w:jc w:val="both"/>
        <w:rPr>
          <w:rFonts w:ascii="Arial" w:eastAsia="Arial" w:hAnsi="Arial" w:cs="Arial"/>
        </w:rPr>
      </w:pPr>
    </w:p>
    <w:p w14:paraId="6D159286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dichas jornadas proponen un abordaje actualizado del derecho tributario en el contexto del federalismo argentino, con especial énfasis en los impuestos provinciales, las tasas municipales y la interacción entre los distintos niveles del Estado;</w:t>
      </w:r>
    </w:p>
    <w:p w14:paraId="6FA30ACC" w14:textId="77777777" w:rsidR="00F71CB6" w:rsidRDefault="00F71CB6" w:rsidP="00B27F88">
      <w:pPr>
        <w:ind w:firstLine="851"/>
        <w:jc w:val="both"/>
        <w:rPr>
          <w:rFonts w:ascii="Arial" w:eastAsia="Arial" w:hAnsi="Arial" w:cs="Arial"/>
        </w:rPr>
      </w:pPr>
    </w:p>
    <w:p w14:paraId="5CE23882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la elección de Villa La Angostura como sede, donde las Jornadas se llevarán a cabo los días 19 y 20 de marzo de 2026, reviste una significativa importancia institucional, académica y turística, consolidando a la localidad como espacio de encuentro para el debate jurídico especializado y favoreciendo el desarrollo del turismo de congresos y eventos;</w:t>
      </w:r>
    </w:p>
    <w:p w14:paraId="6D9EAB91" w14:textId="77777777" w:rsidR="00F71CB6" w:rsidRDefault="00F71CB6" w:rsidP="00B27F88">
      <w:pPr>
        <w:ind w:firstLine="851"/>
        <w:jc w:val="both"/>
        <w:rPr>
          <w:rFonts w:ascii="Arial" w:eastAsia="Arial" w:hAnsi="Arial" w:cs="Arial"/>
        </w:rPr>
      </w:pPr>
    </w:p>
    <w:p w14:paraId="7B28B96E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el contenido de las Jornadas aborda temáticas de alta actualidad e interés público tales como la inocencia fiscal, el régimen sancionatorio y la prescripción tributaria, el derecho penal tributario, el derecho aduanero, la fiscalización tributaria, el federalismo fiscal y las economías regionales, temas de alto impacto jurídico e institucional, con la participación de destacados especialistas, fortaleciendo la formación profesional y el análisis crítico del sistema tributario vigente;</w:t>
      </w:r>
    </w:p>
    <w:p w14:paraId="645EB68E" w14:textId="77777777" w:rsidR="00F71CB6" w:rsidRDefault="00F71CB6" w:rsidP="00B27F88">
      <w:pPr>
        <w:ind w:firstLine="851"/>
        <w:jc w:val="both"/>
        <w:rPr>
          <w:rFonts w:ascii="Arial" w:eastAsia="Arial" w:hAnsi="Arial" w:cs="Arial"/>
        </w:rPr>
      </w:pPr>
    </w:p>
    <w:p w14:paraId="208E60B2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el objetivo central de estas Jornadas es promover la capacitación continua y el intercambio académico en las áreas del Derecho Tributario, Aduanero y Penal Tributario, generando ámbitos de diálogo, análisis y reflexión entre profesionales, académicos y estudiantes de diversas regiones de la República Argentina;</w:t>
      </w:r>
    </w:p>
    <w:p w14:paraId="112050DA" w14:textId="77777777" w:rsidR="00F71CB6" w:rsidRDefault="00F71CB6" w:rsidP="00B27F88">
      <w:pPr>
        <w:ind w:firstLine="851"/>
        <w:jc w:val="both"/>
        <w:rPr>
          <w:rFonts w:ascii="Arial" w:eastAsia="Arial" w:hAnsi="Arial" w:cs="Arial"/>
        </w:rPr>
      </w:pPr>
    </w:p>
    <w:p w14:paraId="1FCA79EA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el plan académico propuesto se sustenta en los objetivos del Centro de Estudios de Administración Tributaria y Seguridad Social (CEATS), orientados a fomentar el cumplimiento voluntario de las obligaciones fiscales y a impulsar investigaciones vinculadas a los sistemas tributarios y a las administraciones tributarias subnacionales;</w:t>
      </w:r>
    </w:p>
    <w:p w14:paraId="35B3BAC2" w14:textId="77777777" w:rsidR="00F71CB6" w:rsidRDefault="00F71CB6" w:rsidP="00B27F88">
      <w:pPr>
        <w:ind w:firstLine="851"/>
        <w:jc w:val="both"/>
        <w:rPr>
          <w:rFonts w:ascii="Arial" w:eastAsia="Arial" w:hAnsi="Arial" w:cs="Arial"/>
        </w:rPr>
      </w:pPr>
    </w:p>
    <w:p w14:paraId="4B107985" w14:textId="77777777" w:rsidR="00F71CB6" w:rsidRDefault="00155275" w:rsidP="00B27F88">
      <w:pPr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 corresponde reconocer la relevancia de estas iniciativas académicas, en tanto contribuyen al fortalecimiento institucional, a la seguridad jurídica y a la mejora de las políticas públicas en materia fiscal;</w:t>
      </w:r>
    </w:p>
    <w:p w14:paraId="5212C360" w14:textId="77777777" w:rsidR="00F71CB6" w:rsidRDefault="00F71CB6">
      <w:pPr>
        <w:jc w:val="both"/>
        <w:rPr>
          <w:rFonts w:ascii="Arial" w:eastAsia="Arial" w:hAnsi="Arial" w:cs="Arial"/>
        </w:rPr>
      </w:pPr>
    </w:p>
    <w:p w14:paraId="34DE0E78" w14:textId="77777777" w:rsidR="00F71CB6" w:rsidRDefault="00155275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Por ello y conforme a lo dispuesto en el Art. 102 de la Carta Orgánica Municipal.</w:t>
      </w:r>
    </w:p>
    <w:p w14:paraId="45DDEE35" w14:textId="77777777" w:rsidR="00F71CB6" w:rsidRDefault="00F71CB6">
      <w:pPr>
        <w:tabs>
          <w:tab w:val="left" w:pos="2880"/>
        </w:tabs>
        <w:jc w:val="center"/>
        <w:rPr>
          <w:rFonts w:ascii="Arial" w:eastAsia="Arial" w:hAnsi="Arial" w:cs="Arial"/>
        </w:rPr>
      </w:pPr>
      <w:bookmarkStart w:id="0" w:name="_heading=h.ccspu13nmwnf" w:colFirst="0" w:colLast="0"/>
      <w:bookmarkEnd w:id="0"/>
    </w:p>
    <w:p w14:paraId="6E082E35" w14:textId="77777777" w:rsidR="00F71CB6" w:rsidRDefault="00F71CB6">
      <w:pPr>
        <w:tabs>
          <w:tab w:val="left" w:pos="2880"/>
        </w:tabs>
        <w:jc w:val="center"/>
        <w:rPr>
          <w:rFonts w:ascii="Arial" w:eastAsia="Arial" w:hAnsi="Arial" w:cs="Arial"/>
        </w:rPr>
      </w:pPr>
    </w:p>
    <w:p w14:paraId="4AE1A7FB" w14:textId="3FFDE0AB" w:rsidR="00F71CB6" w:rsidRDefault="00155275">
      <w:pPr>
        <w:tabs>
          <w:tab w:val="left" w:pos="2880"/>
        </w:tabs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El Concejo Deliberante de la Municipalidad de Villa </w:t>
      </w:r>
      <w:r w:rsidR="002A2E73"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</w:rPr>
        <w:t xml:space="preserve">a Angostura </w:t>
      </w:r>
    </w:p>
    <w:p w14:paraId="4DF6246B" w14:textId="77777777" w:rsidR="00F71CB6" w:rsidRDefault="00155275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DECLARA</w:t>
      </w:r>
    </w:p>
    <w:p w14:paraId="76E00DB6" w14:textId="77777777" w:rsidR="00F71CB6" w:rsidRDefault="00F71CB6">
      <w:pPr>
        <w:jc w:val="center"/>
        <w:rPr>
          <w:rFonts w:ascii="Arial" w:eastAsia="Arial" w:hAnsi="Arial" w:cs="Arial"/>
        </w:rPr>
      </w:pPr>
    </w:p>
    <w:p w14:paraId="0C7AEE17" w14:textId="77777777" w:rsidR="00F71CB6" w:rsidRDefault="00F71CB6">
      <w:pPr>
        <w:jc w:val="both"/>
        <w:rPr>
          <w:rFonts w:ascii="Arial" w:eastAsia="Arial" w:hAnsi="Arial" w:cs="Arial"/>
          <w:color w:val="000000"/>
        </w:rPr>
      </w:pPr>
    </w:p>
    <w:p w14:paraId="630C9C47" w14:textId="77777777" w:rsidR="00F71CB6" w:rsidRDefault="00155275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ARTICULO 1º: </w:t>
      </w:r>
      <w:r>
        <w:rPr>
          <w:rFonts w:ascii="Arial" w:eastAsia="Arial" w:hAnsi="Arial" w:cs="Arial"/>
          <w:b/>
          <w:bCs/>
        </w:rPr>
        <w:t xml:space="preserve">DECLÁRESE </w:t>
      </w:r>
      <w:r>
        <w:rPr>
          <w:rFonts w:ascii="Arial" w:eastAsia="Arial" w:hAnsi="Arial" w:cs="Arial"/>
        </w:rPr>
        <w:t>de Interés Municipal la realización de las V Jornadas Patagónicas de Derecho Tributario y Aduanero, a llevarse a cabo en la localidad de Villa La Angostura, Provincia del Neuquén, los días 19 y 20 de marzo de 2026.</w:t>
      </w:r>
    </w:p>
    <w:p w14:paraId="75D44B46" w14:textId="77777777" w:rsidR="00F71CB6" w:rsidRDefault="00155275">
      <w:pPr>
        <w:jc w:val="both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color w:val="000000"/>
        </w:rPr>
        <w:t> </w:t>
      </w:r>
    </w:p>
    <w:p w14:paraId="6C58A374" w14:textId="77777777" w:rsidR="00F71CB6" w:rsidRDefault="00155275">
      <w:pPr>
        <w:tabs>
          <w:tab w:val="left" w:pos="2880"/>
        </w:tabs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ARTICULO 2°: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bCs/>
          <w:color w:val="000000"/>
        </w:rPr>
        <w:t>DESTÁQUESE</w:t>
      </w:r>
      <w:r>
        <w:rPr>
          <w:rFonts w:ascii="Arial" w:eastAsia="Arial" w:hAnsi="Arial" w:cs="Arial"/>
          <w:color w:val="000000"/>
        </w:rPr>
        <w:t xml:space="preserve"> la relevancia académica, profesional e institucional del evento, así como la importancia de los contenidos abordados en materia de derecho tributario, aduanero y penal tributario, y reconózcase especialmente la labor del Centro de Estudios de Administración </w:t>
      </w:r>
      <w:r>
        <w:rPr>
          <w:rFonts w:ascii="Arial" w:eastAsia="Arial" w:hAnsi="Arial" w:cs="Arial"/>
          <w:color w:val="000000"/>
        </w:rPr>
        <w:lastRenderedPageBreak/>
        <w:t>Tributaria y Seguridad Social (CEATS) por su aporte a la formación y al fortalecimiento del sistema institucional.</w:t>
      </w:r>
    </w:p>
    <w:p w14:paraId="1F83900E" w14:textId="77777777" w:rsidR="00F71CB6" w:rsidRDefault="00155275">
      <w:pPr>
        <w:jc w:val="both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color w:val="000000"/>
        </w:rPr>
        <w:t> </w:t>
      </w:r>
    </w:p>
    <w:p w14:paraId="153A26C1" w14:textId="77777777" w:rsidR="00F71CB6" w:rsidRDefault="00155275">
      <w:pPr>
        <w:tabs>
          <w:tab w:val="left" w:pos="2880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000000"/>
        </w:rPr>
        <w:t>ARTÍCULO 3º: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  <w:bCs/>
        </w:rPr>
        <w:t>EL</w:t>
      </w:r>
      <w:r>
        <w:rPr>
          <w:rFonts w:ascii="Arial" w:eastAsia="Arial" w:hAnsi="Arial" w:cs="Arial"/>
        </w:rPr>
        <w:t xml:space="preserve"> ser declarado de Interés Municipal, para la actividad no generará ningún derecho, ni erogación económica, ni disponibilidad de recursos humanos o técnicos por parte de la Municipalidad, ni lo eximirá de la realización de los trámites que correspondan para la habilitación municipal ni del pago de los tributos y tasas. -</w:t>
      </w:r>
    </w:p>
    <w:p w14:paraId="72ED8065" w14:textId="77777777" w:rsidR="00F71CB6" w:rsidRDefault="00F71CB6">
      <w:pPr>
        <w:tabs>
          <w:tab w:val="left" w:pos="2880"/>
        </w:tabs>
        <w:jc w:val="both"/>
        <w:rPr>
          <w:rFonts w:ascii="Arial" w:eastAsia="Arial" w:hAnsi="Arial" w:cs="Arial"/>
        </w:rPr>
      </w:pPr>
    </w:p>
    <w:p w14:paraId="1C638B12" w14:textId="77777777" w:rsidR="00F71CB6" w:rsidRDefault="00155275">
      <w:pPr>
        <w:jc w:val="both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color w:val="000000"/>
        </w:rPr>
        <w:t> </w:t>
      </w:r>
    </w:p>
    <w:p w14:paraId="31DAE611" w14:textId="77777777" w:rsidR="00F71CB6" w:rsidRDefault="00155275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000000"/>
        </w:rPr>
        <w:t>ARTICULO 4º: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bCs/>
          <w:color w:val="000000"/>
        </w:rPr>
        <w:t xml:space="preserve">COMUNIQUESE </w:t>
      </w:r>
      <w:r>
        <w:rPr>
          <w:rFonts w:ascii="Arial" w:eastAsia="Arial" w:hAnsi="Arial" w:cs="Arial"/>
          <w:color w:val="000000"/>
        </w:rPr>
        <w:t>al Departamento Ejecutivo Municipal. Regístrese. Cumplido. Publíquese. Archívese. -</w:t>
      </w:r>
    </w:p>
    <w:p w14:paraId="35B8DA51" w14:textId="77777777" w:rsidR="00F71CB6" w:rsidRDefault="00F71CB6">
      <w:pPr>
        <w:jc w:val="both"/>
        <w:rPr>
          <w:rFonts w:ascii="Arial" w:eastAsia="Arial" w:hAnsi="Arial" w:cs="Arial"/>
        </w:rPr>
      </w:pPr>
    </w:p>
    <w:p w14:paraId="0F9C1B7D" w14:textId="77777777" w:rsidR="00F71CB6" w:rsidRDefault="00155275">
      <w:pPr>
        <w:keepNext/>
        <w:pBdr>
          <w:top w:val="nil"/>
          <w:left w:val="nil"/>
          <w:bottom w:val="nil"/>
          <w:right w:val="nil"/>
          <w:between w:val="nil"/>
        </w:pBdr>
        <w:ind w:firstLine="2127"/>
        <w:jc w:val="right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D73784" w14:textId="3E4540E8" w:rsidR="00F71CB6" w:rsidRDefault="00155275">
      <w:pPr>
        <w:tabs>
          <w:tab w:val="left" w:pos="2835"/>
        </w:tabs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Dada en la Sala de Sesiones Don Humberto Rolando del Concejo Deliberante, a los </w:t>
      </w:r>
      <w:r w:rsidR="00F50285">
        <w:rPr>
          <w:rFonts w:ascii="Arial" w:eastAsia="Arial" w:hAnsi="Arial" w:cs="Arial"/>
        </w:rPr>
        <w:t>dieciocho</w:t>
      </w:r>
      <w:r>
        <w:rPr>
          <w:rFonts w:ascii="Arial" w:eastAsia="Arial" w:hAnsi="Arial" w:cs="Arial"/>
        </w:rPr>
        <w:t xml:space="preserve"> días del mes de </w:t>
      </w:r>
      <w:r w:rsidR="00F50285">
        <w:rPr>
          <w:rFonts w:ascii="Arial" w:eastAsia="Arial" w:hAnsi="Arial" w:cs="Arial"/>
        </w:rPr>
        <w:t>marzo</w:t>
      </w:r>
      <w:r>
        <w:rPr>
          <w:rFonts w:ascii="Arial" w:eastAsia="Arial" w:hAnsi="Arial" w:cs="Arial"/>
        </w:rPr>
        <w:t xml:space="preserve"> de 2026, en Sesión Ordinaria N° </w:t>
      </w:r>
      <w:r w:rsidR="00F50285">
        <w:rPr>
          <w:rFonts w:ascii="Arial" w:eastAsia="Arial" w:hAnsi="Arial" w:cs="Arial"/>
        </w:rPr>
        <w:t>II</w:t>
      </w:r>
      <w:r>
        <w:rPr>
          <w:rFonts w:ascii="Arial" w:eastAsia="Arial" w:hAnsi="Arial" w:cs="Arial"/>
        </w:rPr>
        <w:t xml:space="preserve">, Acta N° </w:t>
      </w:r>
      <w:r w:rsidR="00F50285">
        <w:rPr>
          <w:rFonts w:ascii="Arial" w:eastAsia="Arial" w:hAnsi="Arial" w:cs="Arial"/>
        </w:rPr>
        <w:t>1978</w:t>
      </w:r>
      <w:r>
        <w:rPr>
          <w:rFonts w:ascii="Arial" w:eastAsia="Arial" w:hAnsi="Arial" w:cs="Arial"/>
        </w:rPr>
        <w:t>.-</w:t>
      </w:r>
    </w:p>
    <w:p w14:paraId="4579AA21" w14:textId="77777777" w:rsidR="00F71CB6" w:rsidRDefault="0015527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      </w:t>
      </w:r>
    </w:p>
    <w:p w14:paraId="67809279" w14:textId="77777777" w:rsidR="00F71CB6" w:rsidRDefault="00F71CB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A8007AB" w14:textId="77777777" w:rsidR="00F71CB6" w:rsidRDefault="0015527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Fdo. Sebastián Raimondo (Presidente CD)</w:t>
      </w:r>
    </w:p>
    <w:p w14:paraId="2CB3118D" w14:textId="77777777" w:rsidR="00F71CB6" w:rsidRDefault="0015527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Jimena de los Ángeles Montero (Secretaria CD)</w:t>
      </w:r>
    </w:p>
    <w:p w14:paraId="6CB50D4F" w14:textId="77777777" w:rsidR="00F71CB6" w:rsidRDefault="00F71CB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78CC8DA7" w14:textId="77777777" w:rsidR="00F71CB6" w:rsidRDefault="00F71CB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sectPr w:rsidR="00F71CB6" w:rsidSect="001552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2" w:h="20163" w:code="5"/>
      <w:pgMar w:top="1418" w:right="851" w:bottom="851" w:left="1134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73B51" w14:textId="77777777" w:rsidR="00155275" w:rsidRDefault="00155275">
      <w:r>
        <w:separator/>
      </w:r>
    </w:p>
  </w:endnote>
  <w:endnote w:type="continuationSeparator" w:id="0">
    <w:p w14:paraId="6EFEBBC9" w14:textId="77777777" w:rsidR="00155275" w:rsidRDefault="00155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F94F3EE8-543A-454D-BF3C-4206D41A9FA0}"/>
    <w:embedBold r:id="rId2" w:fontKey="{A45F81CC-80BE-4D13-A434-F97D5FF69F04}"/>
    <w:embedItalic r:id="rId3" w:fontKey="{CB3D55C0-06C9-4F93-A05B-9B21342D9177}"/>
    <w:embedBoldItalic r:id="rId4" w:fontKey="{6E6ABB36-98FC-4541-A8CB-3CB14C02EDF2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E7474A7F-10FD-40F7-AECB-A0956CD92B2C}"/>
    <w:embedBold r:id="rId6" w:fontKey="{4F768D11-C0B7-41B7-855F-F6F1C633AD5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36E0B4F1-5A84-4AED-8BAD-496DFE77A2B9}"/>
    <w:embedBold r:id="rId8" w:fontKey="{8D1EB4A7-359A-45FA-800A-D96A7A2798F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oudy">
    <w:panose1 w:val="02020502050305020303"/>
    <w:charset w:val="00"/>
    <w:family w:val="roman"/>
    <w:pitch w:val="default"/>
    <w:embedRegular r:id="rId9" w:fontKey="{CC30CA03-81A8-4FB0-AD22-5BDC22F19A3C}"/>
  </w:font>
  <w:font w:name="BookmanOldStyle-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0" w:fontKey="{94D3DAD5-9E63-4936-8709-3BF96AC8861A}"/>
  </w:font>
  <w:font w:name="Georgia">
    <w:panose1 w:val="02040502050405020303"/>
    <w:charset w:val="00"/>
    <w:family w:val="auto"/>
    <w:pitch w:val="default"/>
    <w:embedItalic r:id="rId11" w:fontKey="{9CA90CAA-5772-4E09-9434-0F6CB2B3390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56CD5492-036D-4A2C-B791-1F15FAD411B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74B8A" w14:textId="77777777" w:rsidR="00F71CB6" w:rsidRDefault="00F71CB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A8552" w14:textId="77777777" w:rsidR="00F71CB6" w:rsidRDefault="00F71CB6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E878F" w14:textId="77777777" w:rsidR="00F71CB6" w:rsidRDefault="00F71CB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8B79" w14:textId="77777777" w:rsidR="00155275" w:rsidRDefault="00155275">
      <w:r>
        <w:separator/>
      </w:r>
    </w:p>
  </w:footnote>
  <w:footnote w:type="continuationSeparator" w:id="0">
    <w:p w14:paraId="50553850" w14:textId="77777777" w:rsidR="00155275" w:rsidRDefault="00155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DBD10" w14:textId="77777777" w:rsidR="00F71CB6" w:rsidRDefault="0015527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iCs/>
        <w:noProof/>
        <w:color w:val="000000"/>
        <w:sz w:val="18"/>
        <w:szCs w:val="18"/>
      </w:rPr>
      <w:drawing>
        <wp:inline distT="0" distB="0" distL="114300" distR="114300" wp14:anchorId="67C11E2D" wp14:editId="76AF957D">
          <wp:extent cx="2160905" cy="1417320"/>
          <wp:effectExtent l="0" t="0" r="0" b="0"/>
          <wp:docPr id="102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0905" cy="1417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CC3FA" w14:textId="77777777" w:rsidR="00F71CB6" w:rsidRDefault="00155275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jc w:val="center"/>
      <w:rPr>
        <w:rFonts w:ascii="Arial" w:eastAsia="Arial" w:hAnsi="Arial" w:cs="Arial"/>
        <w:color w:val="000000"/>
      </w:rPr>
    </w:pPr>
    <w:r>
      <w:rPr>
        <w:b/>
        <w:bCs/>
        <w:noProof/>
        <w:color w:val="000000"/>
      </w:rPr>
      <w:drawing>
        <wp:inline distT="0" distB="0" distL="114300" distR="114300" wp14:anchorId="4906C0E4" wp14:editId="2322B4A2">
          <wp:extent cx="1268095" cy="943610"/>
          <wp:effectExtent l="0" t="0" r="0" b="0"/>
          <wp:docPr id="1030" name="image2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8095" cy="9436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4A72E2D" w14:textId="77777777" w:rsidR="00F71CB6" w:rsidRDefault="00155275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right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ab/>
    </w:r>
    <w:r>
      <w:rPr>
        <w:rFonts w:ascii="Arial" w:eastAsia="Arial" w:hAnsi="Arial" w:cs="Arial"/>
        <w:color w:val="000000"/>
        <w:sz w:val="18"/>
        <w:szCs w:val="18"/>
      </w:rPr>
      <w:tab/>
    </w:r>
  </w:p>
  <w:p w14:paraId="2CA364D1" w14:textId="77777777" w:rsidR="00F71CB6" w:rsidRDefault="00F71CB6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center" w:pos="5670"/>
      </w:tabs>
      <w:jc w:val="right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75994" w14:textId="77777777" w:rsidR="00F71CB6" w:rsidRDefault="00F71CB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CB6"/>
    <w:rsid w:val="00155275"/>
    <w:rsid w:val="002A2E73"/>
    <w:rsid w:val="0070033B"/>
    <w:rsid w:val="00A76261"/>
    <w:rsid w:val="00B27F88"/>
    <w:rsid w:val="00ED7A4A"/>
    <w:rsid w:val="00F50285"/>
    <w:rsid w:val="00F7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BB188"/>
  <w15:docId w15:val="{1EA3D9FD-94C4-4D12-ACD2-D37B2614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ind w:hanging="1"/>
      <w:jc w:val="both"/>
      <w:outlineLvl w:val="0"/>
    </w:pPr>
    <w:rPr>
      <w:rFonts w:ascii="Arial Narrow" w:eastAsia="Arial Narrow" w:hAnsi="Arial Narrow" w:cs="Arial Narrow"/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ind w:hanging="1"/>
      <w:jc w:val="center"/>
      <w:outlineLvl w:val="1"/>
    </w:pPr>
    <w:rPr>
      <w:rFonts w:ascii="Tahoma" w:eastAsia="Tahoma" w:hAnsi="Tahoma" w:cs="Tahoma"/>
      <w:b/>
      <w:b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tabs>
        <w:tab w:val="left" w:pos="2760"/>
      </w:tabs>
      <w:ind w:hanging="1"/>
      <w:jc w:val="both"/>
      <w:outlineLvl w:val="2"/>
    </w:pPr>
    <w:rPr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tabs>
        <w:tab w:val="left" w:pos="2880"/>
      </w:tabs>
      <w:ind w:hanging="1"/>
      <w:outlineLvl w:val="3"/>
    </w:pPr>
    <w:rPr>
      <w:u w:val="singl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ind w:hanging="1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ind w:hanging="1"/>
      <w:outlineLvl w:val="5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pPr>
      <w:suppressAutoHyphens/>
      <w:spacing w:before="240" w:after="60" w:line="1" w:lineRule="atLeast"/>
      <w:ind w:leftChars="-1" w:left="-1" w:hangingChars="1" w:hanging="1"/>
      <w:textDirection w:val="btLr"/>
      <w:textAlignment w:val="top"/>
      <w:outlineLvl w:val="6"/>
    </w:pPr>
    <w:rPr>
      <w:rFonts w:ascii="Times New Roman" w:hAnsi="Times New Roman"/>
      <w:position w:val="-1"/>
      <w:lang w:val="es-ES" w:eastAsia="es-ES"/>
    </w:rPr>
  </w:style>
  <w:style w:type="paragraph" w:styleId="Ttulo8">
    <w:name w:val="heading 8"/>
    <w:basedOn w:val="Normal"/>
    <w:next w:val="Normal"/>
    <w:pPr>
      <w:suppressAutoHyphens/>
      <w:spacing w:before="240" w:after="60" w:line="1" w:lineRule="atLeast"/>
      <w:ind w:leftChars="-1" w:left="-1" w:hangingChars="1" w:hanging="1"/>
      <w:textDirection w:val="btLr"/>
      <w:textAlignment w:val="top"/>
      <w:outlineLvl w:val="7"/>
    </w:pPr>
    <w:rPr>
      <w:rFonts w:ascii="Times New Roman" w:hAnsi="Times New Roman"/>
      <w:i/>
      <w:iCs/>
      <w:position w:val="-1"/>
      <w:lang w:val="es-ES" w:eastAsia="es-ES"/>
    </w:rPr>
  </w:style>
  <w:style w:type="paragraph" w:styleId="Ttulo9">
    <w:name w:val="heading 9"/>
    <w:basedOn w:val="Normal"/>
    <w:next w:val="Normal"/>
    <w:pPr>
      <w:suppressAutoHyphens/>
      <w:spacing w:before="240" w:after="60" w:line="1" w:lineRule="atLeast"/>
      <w:ind w:leftChars="-1" w:left="-1" w:hangingChars="1" w:hanging="1"/>
      <w:textDirection w:val="btLr"/>
      <w:textAlignment w:val="top"/>
      <w:outlineLvl w:val="8"/>
    </w:pPr>
    <w:rPr>
      <w:rFonts w:ascii="Arial" w:hAnsi="Arial" w:cs="Arial"/>
      <w:position w:val="-1"/>
      <w:sz w:val="22"/>
      <w:szCs w:val="2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ind w:hanging="1"/>
      <w:jc w:val="center"/>
    </w:pPr>
    <w:rPr>
      <w:b/>
      <w:bCs/>
      <w:sz w:val="28"/>
      <w:szCs w:val="2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paragraph" w:styleId="Textodeglobo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s-ES" w:eastAsia="es-ES"/>
    </w:rPr>
  </w:style>
  <w:style w:type="paragraph" w:styleId="Textoindependiente">
    <w:name w:val="Body Text"/>
    <w:basedOn w:val="Normal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Arial Narrow" w:hAnsi="Arial Narrow"/>
      <w:position w:val="-1"/>
      <w:lang w:val="es-ES" w:eastAsia="es-ES"/>
    </w:rPr>
  </w:style>
  <w:style w:type="paragraph" w:styleId="NormalWeb">
    <w:name w:val="Normal (Web)"/>
    <w:basedOn w:val="Normal"/>
    <w:uiPriority w:val="99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Arial Unicode MS" w:eastAsia="Arial Unicode MS" w:hAnsi="Arial Unicode MS" w:cs="Arial Unicode MS"/>
      <w:position w:val="-1"/>
      <w:lang w:val="es-ES" w:eastAsia="es-ES"/>
    </w:rPr>
  </w:style>
  <w:style w:type="paragraph" w:styleId="Sangradetextonormal">
    <w:name w:val="Body Text Indent"/>
    <w:basedOn w:val="Normal"/>
    <w:pPr>
      <w:suppressAutoHyphens/>
      <w:autoSpaceDE w:val="0"/>
      <w:autoSpaceDN w:val="0"/>
      <w:adjustRightInd w:val="0"/>
      <w:spacing w:line="1" w:lineRule="atLeast"/>
      <w:ind w:leftChars="-1" w:left="708" w:hangingChars="1" w:hanging="1"/>
      <w:jc w:val="both"/>
      <w:textDirection w:val="btLr"/>
      <w:textAlignment w:val="top"/>
      <w:outlineLvl w:val="0"/>
    </w:pPr>
    <w:rPr>
      <w:rFonts w:ascii="Arial" w:hAnsi="Arial"/>
      <w:color w:val="000000"/>
      <w:position w:val="-1"/>
      <w:sz w:val="22"/>
      <w:lang w:val="es-ES" w:eastAsia="es-ES"/>
    </w:rPr>
  </w:style>
  <w:style w:type="paragraph" w:styleId="Textoindependiente2">
    <w:name w:val="Body Text 2"/>
    <w:basedOn w:val="Normal"/>
    <w:pP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b/>
      <w:color w:val="000000"/>
      <w:position w:val="-1"/>
      <w:lang w:val="es-ES" w:eastAsia="es-ES"/>
    </w:rPr>
  </w:style>
  <w:style w:type="paragraph" w:styleId="Textoindependiente3">
    <w:name w:val="Body Text 3"/>
    <w:basedOn w:val="Normal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eastAsia="Arial Unicode MS"/>
      <w:b/>
      <w:bCs/>
      <w:position w:val="-1"/>
      <w:lang w:val="es-ES" w:eastAsia="es-ES"/>
    </w:rPr>
  </w:style>
  <w:style w:type="paragraph" w:styleId="Sangra3detindependiente">
    <w:name w:val="Body Text Indent 3"/>
    <w:basedOn w:val="Normal"/>
    <w:pPr>
      <w:suppressAutoHyphens/>
      <w:spacing w:after="120" w:line="1" w:lineRule="atLeast"/>
      <w:ind w:leftChars="-1" w:left="283" w:hangingChars="1" w:hanging="1"/>
      <w:textDirection w:val="btLr"/>
      <w:textAlignment w:val="top"/>
      <w:outlineLvl w:val="0"/>
    </w:pPr>
    <w:rPr>
      <w:position w:val="-1"/>
      <w:sz w:val="16"/>
      <w:szCs w:val="16"/>
      <w:lang w:val="es-ES" w:eastAsia="es-ES"/>
    </w:rPr>
  </w:style>
  <w:style w:type="paragraph" w:customStyle="1" w:styleId="Estilo">
    <w:name w:val="Estilo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  <w:lang w:val="es-ES" w:eastAsia="es-ES"/>
    </w:rPr>
  </w:style>
  <w:style w:type="paragraph" w:styleId="Sangra2detindependiente">
    <w:name w:val="Body Text Indent 2"/>
    <w:basedOn w:val="Normal"/>
    <w:pPr>
      <w:suppressAutoHyphens/>
      <w:spacing w:after="120" w:line="480" w:lineRule="auto"/>
      <w:ind w:leftChars="-1" w:left="283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paragraph" w:customStyle="1" w:styleId="Textosinformato1">
    <w:name w:val="Texto sin formato1"/>
    <w:basedOn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ourier New" w:hAnsi="Courier New" w:cs="Courier New"/>
      <w:position w:val="-1"/>
      <w:sz w:val="20"/>
      <w:szCs w:val="20"/>
      <w:lang w:val="es-AR" w:eastAsia="ar-SA"/>
    </w:rPr>
  </w:style>
  <w:style w:type="paragraph" w:customStyle="1" w:styleId="Textoindependiente2SinNegritaJustificadoPrimeralnea508cm">
    <w:name w:val="Texto independiente 2 + Sin Negrita;Justificado;Primera línea:  5;08 cm"/>
    <w:basedOn w:val="Sangra2detindependiente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ourier New" w:hAnsi="Courier New" w:cs="Courier New"/>
      <w:position w:val="-1"/>
      <w:sz w:val="20"/>
      <w:szCs w:val="20"/>
      <w:lang w:val="es-AR" w:eastAsia="es-ES"/>
    </w:rPr>
  </w:style>
  <w:style w:type="paragraph" w:customStyle="1" w:styleId="DescripcinEpgrafe">
    <w:name w:val="Descripción;Epígrafe"/>
    <w:basedOn w:val="Normal"/>
    <w:next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b/>
      <w:bCs/>
      <w:position w:val="-1"/>
      <w:lang w:val="es-AR" w:eastAsia="es-ES"/>
    </w:rPr>
  </w:style>
  <w:style w:type="paragraph" w:styleId="Firmadecorreoelectrnico">
    <w:name w:val="E-mail Signature"/>
    <w:basedOn w:val="Normal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lang w:val="es-ES" w:eastAsia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DC4">
    <w:name w:val="toc 4"/>
    <w:basedOn w:val="Normal"/>
    <w:next w:val="Normal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34"/>
      <w:szCs w:val="34"/>
      <w:lang w:val="es-AR"/>
    </w:rPr>
  </w:style>
  <w:style w:type="paragraph" w:customStyle="1" w:styleId="Left">
    <w:name w:val="Left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yshortcuts">
    <w:name w:val="yshortcuts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customStyle="1" w:styleId="yiv886865484msonormal">
    <w:name w:val="yiv886865484msonormal"/>
    <w:basedOn w:val="Normal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lang w:val="es-ES" w:eastAsia="es-ES"/>
    </w:rPr>
  </w:style>
  <w:style w:type="paragraph" w:customStyle="1" w:styleId="ecxmsonormal">
    <w:name w:val="ecxmsonormal"/>
    <w:basedOn w:val="Normal"/>
    <w:pPr>
      <w:suppressAutoHyphens/>
      <w:spacing w:after="324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lang w:val="es-ES" w:eastAsia="es-ES"/>
    </w:rPr>
  </w:style>
  <w:style w:type="paragraph" w:customStyle="1" w:styleId="yiv193470721msonormal">
    <w:name w:val="yiv193470721msonormal"/>
    <w:basedOn w:val="Normal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lang w:val="es-ES" w:eastAsia="es-ES"/>
    </w:rPr>
  </w:style>
  <w:style w:type="character" w:styleId="nfasis">
    <w:name w:val="Emphasis"/>
    <w:uiPriority w:val="20"/>
    <w:qFormat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CarCar1">
    <w:name w:val="Car Car1"/>
    <w:rPr>
      <w:rFonts w:ascii="Tahoma" w:hAnsi="Tahoma" w:cs="Tahoma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AR" w:eastAsia="es-ES" w:bidi="ar-SA"/>
    </w:rPr>
  </w:style>
  <w:style w:type="paragraph" w:styleId="ndice1">
    <w:name w:val="index 1"/>
    <w:basedOn w:val="Normal"/>
    <w:next w:val="Normal"/>
    <w:pPr>
      <w:suppressAutoHyphens/>
      <w:spacing w:line="1" w:lineRule="atLeast"/>
      <w:ind w:leftChars="-1" w:left="2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2">
    <w:name w:val="index 2"/>
    <w:basedOn w:val="Normal"/>
    <w:next w:val="Normal"/>
    <w:pPr>
      <w:suppressAutoHyphens/>
      <w:spacing w:line="1" w:lineRule="atLeast"/>
      <w:ind w:leftChars="-1" w:left="4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3">
    <w:name w:val="index 3"/>
    <w:basedOn w:val="Normal"/>
    <w:next w:val="Normal"/>
    <w:pPr>
      <w:suppressAutoHyphens/>
      <w:spacing w:line="1" w:lineRule="atLeast"/>
      <w:ind w:leftChars="-1" w:left="6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4">
    <w:name w:val="index 4"/>
    <w:basedOn w:val="Normal"/>
    <w:next w:val="Normal"/>
    <w:pPr>
      <w:suppressAutoHyphens/>
      <w:spacing w:line="1" w:lineRule="atLeast"/>
      <w:ind w:leftChars="-1" w:left="8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5">
    <w:name w:val="index 5"/>
    <w:basedOn w:val="Normal"/>
    <w:next w:val="Normal"/>
    <w:pPr>
      <w:suppressAutoHyphens/>
      <w:spacing w:line="1" w:lineRule="atLeast"/>
      <w:ind w:leftChars="-1" w:left="10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6">
    <w:name w:val="index 6"/>
    <w:basedOn w:val="Normal"/>
    <w:next w:val="Normal"/>
    <w:pPr>
      <w:suppressAutoHyphens/>
      <w:spacing w:line="1" w:lineRule="atLeast"/>
      <w:ind w:leftChars="-1" w:left="12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7">
    <w:name w:val="index 7"/>
    <w:basedOn w:val="Normal"/>
    <w:next w:val="Normal"/>
    <w:pPr>
      <w:suppressAutoHyphens/>
      <w:spacing w:line="1" w:lineRule="atLeast"/>
      <w:ind w:leftChars="-1" w:left="14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8">
    <w:name w:val="index 8"/>
    <w:basedOn w:val="Normal"/>
    <w:next w:val="Normal"/>
    <w:pPr>
      <w:suppressAutoHyphens/>
      <w:spacing w:line="1" w:lineRule="atLeast"/>
      <w:ind w:leftChars="-1" w:left="16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ndice9">
    <w:name w:val="index 9"/>
    <w:basedOn w:val="Normal"/>
    <w:next w:val="Normal"/>
    <w:pPr>
      <w:suppressAutoHyphens/>
      <w:spacing w:line="1" w:lineRule="atLeast"/>
      <w:ind w:leftChars="-1" w:left="1800" w:hangingChars="1" w:hanging="20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styleId="Ttulodendice">
    <w:name w:val="index heading"/>
    <w:basedOn w:val="Normal"/>
    <w:next w:val="ndice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customStyle="1" w:styleId="xl30">
    <w:name w:val="xl30"/>
    <w:basedOn w:val="Normal"/>
    <w:pPr>
      <w:pBdr>
        <w:left w:val="single" w:sz="4" w:space="0" w:color="auto"/>
        <w:right w:val="single" w:sz="4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 Unicode MS" w:hAnsi="Arial" w:cs="Arial"/>
      <w:b/>
      <w:bCs/>
      <w:position w:val="-1"/>
      <w:sz w:val="16"/>
      <w:szCs w:val="16"/>
      <w:lang w:val="es-ES" w:eastAsia="es-ES"/>
    </w:rPr>
  </w:style>
  <w:style w:type="paragraph" w:customStyle="1" w:styleId="xl29">
    <w:name w:val="xl29"/>
    <w:basedOn w:val="Normal"/>
    <w:pPr>
      <w:pBdr>
        <w:left w:val="single" w:sz="4" w:space="0" w:color="auto"/>
        <w:right w:val="single" w:sz="4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 Unicode MS" w:hAnsi="Arial" w:cs="Arial"/>
      <w:position w:val="-1"/>
      <w:sz w:val="16"/>
      <w:szCs w:val="16"/>
      <w:lang w:val="es-ES" w:eastAsia="es-ES"/>
    </w:rPr>
  </w:style>
  <w:style w:type="paragraph" w:styleId="Listaconvietas">
    <w:name w:val="List Bullet"/>
    <w:basedOn w:val="Normal"/>
    <w:pPr>
      <w:tabs>
        <w:tab w:val="num" w:pos="360"/>
      </w:tabs>
      <w:suppressAutoHyphens/>
      <w:spacing w:line="1" w:lineRule="atLeast"/>
      <w:ind w:leftChars="-1" w:left="360" w:hangingChars="1" w:hanging="360"/>
      <w:textDirection w:val="btLr"/>
      <w:textAlignment w:val="top"/>
      <w:outlineLvl w:val="0"/>
    </w:pPr>
    <w:rPr>
      <w:rFonts w:ascii="Goudy" w:hAnsi="Goudy"/>
      <w:position w:val="-1"/>
      <w:sz w:val="20"/>
      <w:szCs w:val="20"/>
      <w:lang w:val="en-US" w:eastAsia="es-E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BookmanOldStyle-Bold" w:hAnsi="BookmanOldStyle-Bold" w:cs="BookmanOldStyle-Bold"/>
      <w:position w:val="-1"/>
      <w:lang w:val="es-ES" w:eastAsia="es-ES"/>
    </w:rPr>
  </w:style>
  <w:style w:type="paragraph" w:customStyle="1" w:styleId="xl24">
    <w:name w:val="xl24"/>
    <w:basedOn w:val="Normal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 Unicode MS" w:hAnsi="Arial" w:cs="Arial"/>
      <w:b/>
      <w:bCs/>
      <w:position w:val="-1"/>
      <w:lang w:val="es-ES" w:eastAsia="es-ES"/>
    </w:rPr>
  </w:style>
  <w:style w:type="paragraph" w:styleId="Textodebloque">
    <w:name w:val="Block Text"/>
    <w:basedOn w:val="Normal"/>
    <w:pPr>
      <w:suppressAutoHyphens/>
      <w:spacing w:line="1" w:lineRule="atLeast"/>
      <w:ind w:leftChars="-1" w:left="1843" w:right="426" w:hangingChars="1" w:hanging="1"/>
      <w:jc w:val="both"/>
      <w:textDirection w:val="btLr"/>
      <w:textAlignment w:val="top"/>
      <w:outlineLvl w:val="0"/>
    </w:pPr>
    <w:rPr>
      <w:position w:val="-1"/>
      <w:lang w:val="es-ES" w:eastAsia="es-ES"/>
    </w:rPr>
  </w:style>
  <w:style w:type="character" w:styleId="Textoennegrita">
    <w:name w:val="Strong"/>
    <w:uiPriority w:val="22"/>
    <w:qFormat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estilo1">
    <w:name w:val="estilo1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Lista">
    <w:name w:val="List"/>
    <w:basedOn w:val="Normal"/>
    <w:pPr>
      <w:suppressAutoHyphens/>
      <w:spacing w:line="1" w:lineRule="atLeast"/>
      <w:ind w:leftChars="-1" w:left="283" w:hangingChars="1" w:hanging="283"/>
      <w:textDirection w:val="btLr"/>
      <w:textAlignment w:val="top"/>
      <w:outlineLvl w:val="0"/>
    </w:pPr>
    <w:rPr>
      <w:position w:val="-1"/>
      <w:lang w:val="es-ES" w:eastAsia="es-ES"/>
    </w:rPr>
  </w:style>
  <w:style w:type="paragraph" w:styleId="Textoindependienteprimerasangra">
    <w:name w:val="Body Text First Indent"/>
    <w:basedOn w:val="Textoindependiente"/>
    <w:pPr>
      <w:spacing w:after="120"/>
      <w:ind w:firstLine="210"/>
      <w:jc w:val="left"/>
    </w:pPr>
    <w:rPr>
      <w:rFonts w:ascii="Bookman Old Style" w:hAnsi="Bookman Old Style" w:cs="Times New Roman"/>
    </w:rPr>
  </w:style>
  <w:style w:type="character" w:customStyle="1" w:styleId="CarCar">
    <w:name w:val="Car Car"/>
    <w:rPr>
      <w:rFonts w:ascii="Arial Narrow" w:hAnsi="Arial Narrow" w:cs="Tahoma"/>
      <w:w w:val="100"/>
      <w:position w:val="-1"/>
      <w:sz w:val="24"/>
      <w:szCs w:val="24"/>
      <w:effect w:val="none"/>
      <w:vertAlign w:val="baseline"/>
      <w:cs w:val="0"/>
      <w:em w:val="none"/>
      <w:lang w:val="es-ES" w:eastAsia="es-ES" w:bidi="ar-SA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TextoindependienteCar">
    <w:name w:val="Texto independiente Car"/>
    <w:rPr>
      <w:rFonts w:ascii="Arial Narrow" w:hAnsi="Arial Narrow" w:cs="Tahoma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1Car">
    <w:name w:val="Título 1 Car"/>
    <w:rPr>
      <w:rFonts w:ascii="Arial Narrow" w:hAnsi="Arial Narrow" w:cs="Tahoma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Tahoma" w:hAnsi="Tahoma" w:cs="Tahoma"/>
      <w:b/>
      <w:bCs/>
      <w:w w:val="100"/>
      <w:position w:val="-1"/>
      <w:sz w:val="24"/>
      <w:szCs w:val="24"/>
      <w:effect w:val="none"/>
      <w:vertAlign w:val="baseline"/>
      <w:cs w:val="0"/>
      <w:em w:val="none"/>
      <w:lang w:eastAsia="es-ES"/>
    </w:rPr>
  </w:style>
  <w:style w:type="character" w:customStyle="1" w:styleId="Ttulo3Car">
    <w:name w:val="Título 3 Car"/>
    <w:rPr>
      <w:rFonts w:ascii="Bookman Old Style" w:hAnsi="Bookman Old Style"/>
      <w:bCs/>
      <w:w w:val="100"/>
      <w:position w:val="-1"/>
      <w:sz w:val="24"/>
      <w:szCs w:val="24"/>
      <w:u w:val="single"/>
      <w:effect w:val="none"/>
      <w:vertAlign w:val="baseline"/>
      <w:cs w:val="0"/>
      <w:em w:val="none"/>
      <w:lang w:val="es-ES" w:eastAsia="es-ES"/>
    </w:rPr>
  </w:style>
  <w:style w:type="character" w:customStyle="1" w:styleId="Sangra3detindependienteCar">
    <w:name w:val="Sangría 3 de t. independiente Car"/>
    <w:rPr>
      <w:rFonts w:ascii="Bookman Old Style" w:hAnsi="Bookman Old Style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character" w:customStyle="1" w:styleId="PiedepginaCar">
    <w:name w:val="Pie de página Car"/>
    <w:rPr>
      <w:rFonts w:ascii="Bookman Old Style" w:hAnsi="Bookman Old Style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SangradetextonormalCar">
    <w:name w:val="Sangría de texto normal Car"/>
    <w:rPr>
      <w:rFonts w:ascii="Arial" w:hAnsi="Arial"/>
      <w:color w:val="000000"/>
      <w:w w:val="100"/>
      <w:position w:val="-1"/>
      <w:sz w:val="22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2Car">
    <w:name w:val="Texto independiente 2 Car"/>
    <w:rPr>
      <w:rFonts w:ascii="Bookman Old Style" w:hAnsi="Bookman Old Style"/>
      <w:b/>
      <w:color w:val="000000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rrafodelista">
    <w:name w:val="List Paragraph"/>
    <w:basedOn w:val="Normal"/>
    <w:pPr>
      <w:suppressAutoHyphens/>
      <w:spacing w:before="240" w:line="1" w:lineRule="atLeast"/>
      <w:ind w:leftChars="-1" w:left="720" w:hangingChars="1" w:hanging="1"/>
      <w:contextualSpacing/>
      <w:jc w:val="right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character" w:customStyle="1" w:styleId="Ttulo7Car">
    <w:name w:val="Título 7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Sangra2detindependienteCar">
    <w:name w:val="Sangría 2 de t. independiente Car"/>
    <w:rPr>
      <w:rFonts w:ascii="Bookman Old Style" w:hAnsi="Bookman Old Style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Car">
    <w:name w:val="Título Car"/>
    <w:rPr>
      <w:rFonts w:ascii="Bookman Old Style" w:hAnsi="Bookman Old Style"/>
      <w:b/>
      <w:bCs/>
      <w:w w:val="100"/>
      <w:position w:val="-1"/>
      <w:sz w:val="28"/>
      <w:szCs w:val="24"/>
      <w:effect w:val="none"/>
      <w:vertAlign w:val="baseline"/>
      <w:cs w:val="0"/>
      <w:em w:val="none"/>
      <w:lang w:val="es-ES" w:eastAsia="es-ES"/>
    </w:rPr>
  </w:style>
  <w:style w:type="paragraph" w:customStyle="1" w:styleId="Prrafodelista1">
    <w:name w:val="Párrafo de lista1"/>
    <w:basedOn w:val="Normal"/>
    <w:pPr>
      <w:suppressAutoHyphens/>
      <w:spacing w:after="200" w:line="276" w:lineRule="auto"/>
      <w:ind w:leftChars="-1" w:left="720" w:hangingChars="1" w:hanging="1"/>
      <w:contextualSpacing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val="es-AR" w:eastAsia="en-US"/>
    </w:rPr>
  </w:style>
  <w:style w:type="character" w:customStyle="1" w:styleId="Ttulo4Car">
    <w:name w:val="Título 4 Car"/>
    <w:rPr>
      <w:rFonts w:ascii="Bookman Old Style" w:hAnsi="Bookman Old Style"/>
      <w:w w:val="100"/>
      <w:position w:val="-1"/>
      <w:sz w:val="24"/>
      <w:szCs w:val="24"/>
      <w:u w:val="single"/>
      <w:effect w:val="none"/>
      <w:vertAlign w:val="baseline"/>
      <w:cs w:val="0"/>
      <w:em w:val="none"/>
      <w:lang w:val="es-ES" w:eastAsia="es-ES"/>
    </w:rPr>
  </w:style>
  <w:style w:type="character" w:customStyle="1" w:styleId="Ttulo5Car">
    <w:name w:val="Título 5 Car"/>
    <w:rPr>
      <w:rFonts w:ascii="Bookman Old Style" w:hAnsi="Bookman Old Style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customStyle="1" w:styleId="yiv9286159867msonormal">
    <w:name w:val="yiv9286159867msonormal"/>
    <w:basedOn w:val="Normal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lang w:val="es-AR"/>
    </w:rPr>
  </w:style>
  <w:style w:type="character" w:customStyle="1" w:styleId="EncabezadoCar">
    <w:name w:val="Encabezado Car"/>
    <w:rPr>
      <w:rFonts w:ascii="Bookman Old Style" w:hAnsi="Bookman Old Style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3Car">
    <w:name w:val="Texto independiente 3 Car"/>
    <w:rPr>
      <w:rFonts w:ascii="Bookman Old Style" w:eastAsia="Arial Unicode MS" w:hAnsi="Bookman Old Style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KNGOyJrE3IEPtQd1ltv3tjAY8Q==">CgMxLjAyDmguY2NzcHUxM25td25mOAByITE2eEJmYmJJLVZmc0pGZnJGUXdRNHQwMXcySTItd0swYg==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763</Words>
  <Characters>4197</Characters>
  <Application>Microsoft Office Word</Application>
  <DocSecurity>0</DocSecurity>
  <Lines>34</Lines>
  <Paragraphs>9</Paragraphs>
  <ScaleCrop>false</ScaleCrop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9</cp:revision>
  <dcterms:created xsi:type="dcterms:W3CDTF">2026-02-12T15:21:00Z</dcterms:created>
  <dcterms:modified xsi:type="dcterms:W3CDTF">2026-03-18T14:49:00Z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