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561F6" w14:textId="77777777" w:rsidR="00707E69" w:rsidRDefault="00707E69">
      <w:pPr>
        <w:jc w:val="both"/>
      </w:pPr>
    </w:p>
    <w:p w14:paraId="487BC719" w14:textId="77777777" w:rsidR="00707E69" w:rsidRDefault="00707E69">
      <w:pPr>
        <w:jc w:val="both"/>
      </w:pPr>
    </w:p>
    <w:p w14:paraId="4F91F4C7" w14:textId="77777777" w:rsidR="00707E69" w:rsidRDefault="00707E69">
      <w:pPr>
        <w:jc w:val="both"/>
      </w:pPr>
    </w:p>
    <w:p w14:paraId="2D68694F" w14:textId="77777777" w:rsidR="00707E69" w:rsidRDefault="005528B0">
      <w:pPr>
        <w:jc w:val="both"/>
      </w:pPr>
      <w:r>
        <w:pict w14:anchorId="72B52771">
          <v:rect id="_x0000_i1025" style="width:0;height:1.5pt" o:hralign="center" o:hrstd="t" o:hr="t" fillcolor="#a0a0a0" stroked="f"/>
        </w:pict>
      </w:r>
    </w:p>
    <w:p w14:paraId="199CCE93" w14:textId="77777777" w:rsidR="00707E69" w:rsidRDefault="00707E69">
      <w:pPr>
        <w:jc w:val="both"/>
      </w:pPr>
    </w:p>
    <w:p w14:paraId="2FAD8CD5" w14:textId="00C5F273" w:rsidR="00707E69" w:rsidRDefault="00A8321F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ORDENANZA N° </w:t>
      </w:r>
      <w:r w:rsidR="0048741D">
        <w:rPr>
          <w:b/>
          <w:bCs/>
          <w:sz w:val="24"/>
          <w:szCs w:val="24"/>
        </w:rPr>
        <w:t>4335</w:t>
      </w:r>
      <w:r>
        <w:rPr>
          <w:b/>
          <w:bCs/>
          <w:sz w:val="24"/>
          <w:szCs w:val="24"/>
        </w:rPr>
        <w:t>/2026.-</w:t>
      </w:r>
    </w:p>
    <w:p w14:paraId="3000A065" w14:textId="77777777" w:rsidR="00707E69" w:rsidRDefault="00707E69">
      <w:pPr>
        <w:keepNext/>
        <w:spacing w:line="240" w:lineRule="auto"/>
        <w:rPr>
          <w:b/>
          <w:bCs/>
          <w:sz w:val="24"/>
          <w:szCs w:val="24"/>
        </w:rPr>
      </w:pPr>
    </w:p>
    <w:p w14:paraId="23161471" w14:textId="77777777" w:rsidR="00707E69" w:rsidRDefault="00707E69">
      <w:pPr>
        <w:keepNext/>
        <w:spacing w:line="240" w:lineRule="auto"/>
        <w:rPr>
          <w:b/>
          <w:bCs/>
          <w:sz w:val="24"/>
          <w:szCs w:val="24"/>
        </w:rPr>
      </w:pPr>
    </w:p>
    <w:p w14:paraId="211AED0C" w14:textId="77777777" w:rsidR="00707E69" w:rsidRDefault="00707E69">
      <w:pPr>
        <w:keepNext/>
        <w:spacing w:line="240" w:lineRule="auto"/>
        <w:ind w:firstLine="2127"/>
        <w:jc w:val="right"/>
        <w:rPr>
          <w:b/>
          <w:bCs/>
          <w:sz w:val="24"/>
          <w:szCs w:val="24"/>
        </w:rPr>
      </w:pPr>
    </w:p>
    <w:p w14:paraId="2104AF77" w14:textId="55CB12C0" w:rsidR="00707E69" w:rsidRDefault="00E3138D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TÍTULO: </w:t>
      </w:r>
      <w:r w:rsidRPr="00E3138D">
        <w:rPr>
          <w:b/>
          <w:bCs/>
          <w:sz w:val="24"/>
          <w:szCs w:val="24"/>
        </w:rPr>
        <w:t>INCORPORACIÓN DEL DETALLE DE AUTORÍA Y VOTACIÓN EN ORDENANZAS, RESOLUCIONES, COMUNICACIONES Y DECLARACIONES.-</w:t>
      </w:r>
      <w:r>
        <w:rPr>
          <w:b/>
          <w:bCs/>
          <w:sz w:val="24"/>
          <w:szCs w:val="24"/>
        </w:rPr>
        <w:t xml:space="preserve">    </w:t>
      </w:r>
    </w:p>
    <w:p w14:paraId="4BCC345B" w14:textId="77777777" w:rsidR="00707E69" w:rsidRDefault="00707E69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</w:p>
    <w:p w14:paraId="740175E0" w14:textId="77777777" w:rsidR="00707E69" w:rsidRDefault="00707E69">
      <w:pPr>
        <w:keepNext/>
        <w:spacing w:line="240" w:lineRule="auto"/>
        <w:ind w:left="33" w:firstLine="2127"/>
        <w:jc w:val="right"/>
        <w:rPr>
          <w:b/>
          <w:bCs/>
          <w:sz w:val="24"/>
          <w:szCs w:val="24"/>
        </w:rPr>
      </w:pPr>
    </w:p>
    <w:p w14:paraId="1D808ADC" w14:textId="7072A8FF" w:rsidR="00B87B60" w:rsidRPr="00B87B60" w:rsidRDefault="00A8321F" w:rsidP="00B87B60">
      <w:pPr>
        <w:spacing w:before="240" w:after="24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VISTO:</w:t>
      </w:r>
    </w:p>
    <w:p w14:paraId="6EF748AE" w14:textId="1B2C4F19" w:rsidR="00707E69" w:rsidRDefault="00B87B60" w:rsidP="00B87B60">
      <w:pPr>
        <w:ind w:firstLine="850"/>
        <w:jc w:val="both"/>
        <w:rPr>
          <w:sz w:val="24"/>
          <w:szCs w:val="24"/>
        </w:rPr>
      </w:pPr>
      <w:r w:rsidRPr="00B87B60">
        <w:rPr>
          <w:sz w:val="24"/>
          <w:szCs w:val="24"/>
          <w:lang w:val="es-AR"/>
        </w:rPr>
        <w:t xml:space="preserve"> </w:t>
      </w:r>
      <w:r>
        <w:rPr>
          <w:sz w:val="24"/>
          <w:szCs w:val="24"/>
          <w:lang w:val="es-AR"/>
        </w:rPr>
        <w:t>El Expediente N° 2425-AXA-2025, l</w:t>
      </w:r>
      <w:r w:rsidRPr="00B87B60">
        <w:rPr>
          <w:sz w:val="24"/>
          <w:szCs w:val="24"/>
          <w:lang w:val="es-AR"/>
        </w:rPr>
        <w:t xml:space="preserve">a Carta Orgánica Municipal, la </w:t>
      </w:r>
      <w:r>
        <w:rPr>
          <w:sz w:val="24"/>
          <w:szCs w:val="24"/>
          <w:lang w:val="es-AR"/>
        </w:rPr>
        <w:t>R</w:t>
      </w:r>
      <w:r w:rsidRPr="00B87B60">
        <w:rPr>
          <w:sz w:val="24"/>
          <w:szCs w:val="24"/>
          <w:lang w:val="es-AR"/>
        </w:rPr>
        <w:t>esolución N° 31 /2019 y;</w:t>
      </w:r>
    </w:p>
    <w:p w14:paraId="1FAC3772" w14:textId="77777777" w:rsidR="00707E69" w:rsidRDefault="00707E69">
      <w:pPr>
        <w:ind w:firstLine="850"/>
        <w:jc w:val="both"/>
        <w:rPr>
          <w:sz w:val="24"/>
          <w:szCs w:val="24"/>
        </w:rPr>
      </w:pPr>
    </w:p>
    <w:p w14:paraId="42323B8D" w14:textId="0FB05C5A" w:rsidR="00306816" w:rsidRPr="00306816" w:rsidRDefault="00A8321F" w:rsidP="00306816">
      <w:pPr>
        <w:spacing w:after="24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CONSIDERANDO:</w:t>
      </w:r>
      <w:r>
        <w:rPr>
          <w:b/>
          <w:bCs/>
          <w:sz w:val="24"/>
          <w:szCs w:val="24"/>
        </w:rPr>
        <w:tab/>
      </w:r>
    </w:p>
    <w:p w14:paraId="1C236E26" w14:textId="330987ED" w:rsidR="00306816" w:rsidRPr="00306816" w:rsidRDefault="00306816" w:rsidP="00306816">
      <w:pPr>
        <w:spacing w:before="240" w:after="240"/>
        <w:jc w:val="both"/>
        <w:rPr>
          <w:sz w:val="24"/>
          <w:szCs w:val="24"/>
          <w:lang w:val="es-AR"/>
        </w:rPr>
      </w:pPr>
      <w:r w:rsidRPr="00306816">
        <w:rPr>
          <w:sz w:val="24"/>
          <w:szCs w:val="24"/>
          <w:lang w:val="es-AR"/>
        </w:rPr>
        <w:t xml:space="preserve"> Que el Artículo 8° de la COM reza: “La Municipalidad garantiza y promueve la participación ciudadana…”</w:t>
      </w:r>
      <w:r>
        <w:rPr>
          <w:sz w:val="24"/>
          <w:szCs w:val="24"/>
          <w:lang w:val="es-AR"/>
        </w:rPr>
        <w:t>;</w:t>
      </w:r>
    </w:p>
    <w:p w14:paraId="16456267" w14:textId="42BE7624" w:rsidR="00306816" w:rsidRPr="00306816" w:rsidRDefault="00306816" w:rsidP="00306816">
      <w:pPr>
        <w:spacing w:before="240" w:after="240"/>
        <w:jc w:val="both"/>
        <w:rPr>
          <w:sz w:val="24"/>
          <w:szCs w:val="24"/>
          <w:lang w:val="es-AR"/>
        </w:rPr>
      </w:pPr>
      <w:r w:rsidRPr="00306816">
        <w:rPr>
          <w:sz w:val="24"/>
          <w:szCs w:val="24"/>
          <w:lang w:val="es-AR"/>
        </w:rPr>
        <w:t>Que el Artículo 14° de la COM reza: “La administración municipal servirá a los intereses y necesidades de los vecinos…”</w:t>
      </w:r>
      <w:r>
        <w:rPr>
          <w:sz w:val="24"/>
          <w:szCs w:val="24"/>
          <w:lang w:val="es-AR"/>
        </w:rPr>
        <w:t>;</w:t>
      </w:r>
    </w:p>
    <w:p w14:paraId="7EDCBE8A" w14:textId="709605FB" w:rsidR="00306816" w:rsidRPr="00306816" w:rsidRDefault="00306816" w:rsidP="00306816">
      <w:pPr>
        <w:spacing w:before="240" w:after="240"/>
        <w:jc w:val="both"/>
        <w:rPr>
          <w:sz w:val="24"/>
          <w:szCs w:val="24"/>
          <w:lang w:val="es-AR"/>
        </w:rPr>
      </w:pPr>
      <w:r w:rsidRPr="00306816">
        <w:rPr>
          <w:sz w:val="24"/>
          <w:szCs w:val="24"/>
          <w:lang w:val="es-AR"/>
        </w:rPr>
        <w:t>Que el Artículo 16°, en su inciso 6</w:t>
      </w:r>
      <w:r w:rsidR="0070479A">
        <w:rPr>
          <w:sz w:val="24"/>
          <w:szCs w:val="24"/>
          <w:lang w:val="es-AR"/>
        </w:rPr>
        <w:t>, d</w:t>
      </w:r>
      <w:r w:rsidRPr="00306816">
        <w:rPr>
          <w:sz w:val="24"/>
          <w:szCs w:val="24"/>
          <w:lang w:val="es-AR"/>
        </w:rPr>
        <w:t xml:space="preserve">ice que “Los habitantes de Villa </w:t>
      </w:r>
      <w:r w:rsidR="00882C35">
        <w:rPr>
          <w:sz w:val="24"/>
          <w:szCs w:val="24"/>
          <w:lang w:val="es-AR"/>
        </w:rPr>
        <w:t>L</w:t>
      </w:r>
      <w:r w:rsidRPr="00306816">
        <w:rPr>
          <w:sz w:val="24"/>
          <w:szCs w:val="24"/>
          <w:lang w:val="es-AR"/>
        </w:rPr>
        <w:t>a Angostura tienen los siguientes deberes…” “Sufragar y participar en la vida democrática ciudadana.”</w:t>
      </w:r>
      <w:r>
        <w:rPr>
          <w:sz w:val="24"/>
          <w:szCs w:val="24"/>
          <w:lang w:val="es-AR"/>
        </w:rPr>
        <w:t>;</w:t>
      </w:r>
    </w:p>
    <w:p w14:paraId="7586AC04" w14:textId="39FB31DD" w:rsidR="00306816" w:rsidRPr="00306816" w:rsidRDefault="00306816" w:rsidP="00306816">
      <w:pPr>
        <w:spacing w:before="240" w:after="240"/>
        <w:jc w:val="both"/>
        <w:rPr>
          <w:sz w:val="24"/>
          <w:szCs w:val="24"/>
          <w:lang w:val="es-AR"/>
        </w:rPr>
      </w:pPr>
      <w:r w:rsidRPr="00306816">
        <w:rPr>
          <w:sz w:val="24"/>
          <w:szCs w:val="24"/>
          <w:lang w:val="es-AR"/>
        </w:rPr>
        <w:t>Que el Artículo 17°, en su inciso 6. Dice que “Los habitantes de Villa la Angostura gozan del derecho…”</w:t>
      </w:r>
      <w:r>
        <w:rPr>
          <w:sz w:val="24"/>
          <w:szCs w:val="24"/>
          <w:lang w:val="es-AR"/>
        </w:rPr>
        <w:t xml:space="preserve"> a</w:t>
      </w:r>
      <w:r w:rsidRPr="00306816">
        <w:rPr>
          <w:sz w:val="24"/>
          <w:szCs w:val="24"/>
          <w:lang w:val="es-AR"/>
        </w:rPr>
        <w:t xml:space="preserve"> </w:t>
      </w:r>
      <w:r>
        <w:rPr>
          <w:sz w:val="24"/>
          <w:szCs w:val="24"/>
          <w:lang w:val="es-AR"/>
        </w:rPr>
        <w:t>“</w:t>
      </w:r>
      <w:r w:rsidRPr="00306816">
        <w:rPr>
          <w:sz w:val="24"/>
          <w:szCs w:val="24"/>
          <w:lang w:val="es-AR"/>
        </w:rPr>
        <w:t>informarse y ser informado por las autoridades municipales de todos los actos de gobierno</w:t>
      </w:r>
      <w:r>
        <w:rPr>
          <w:sz w:val="24"/>
          <w:szCs w:val="24"/>
          <w:lang w:val="es-AR"/>
        </w:rPr>
        <w:t>.”;</w:t>
      </w:r>
    </w:p>
    <w:p w14:paraId="4A820745" w14:textId="34F7D812" w:rsidR="00306816" w:rsidRPr="00306816" w:rsidRDefault="00306816" w:rsidP="00306816">
      <w:pPr>
        <w:spacing w:before="240" w:after="240"/>
        <w:jc w:val="both"/>
        <w:rPr>
          <w:sz w:val="24"/>
          <w:szCs w:val="24"/>
          <w:lang w:val="es-AR"/>
        </w:rPr>
      </w:pPr>
      <w:r w:rsidRPr="00306816">
        <w:rPr>
          <w:sz w:val="24"/>
          <w:szCs w:val="24"/>
          <w:lang w:val="es-AR"/>
        </w:rPr>
        <w:t>Que el Capítulo segundo, Sección segunda, de la Carta Orgánica Municipal regula la formación y sanción de Ordenanzas</w:t>
      </w:r>
      <w:r>
        <w:rPr>
          <w:sz w:val="24"/>
          <w:szCs w:val="24"/>
          <w:lang w:val="es-AR"/>
        </w:rPr>
        <w:t>;</w:t>
      </w:r>
    </w:p>
    <w:p w14:paraId="540F880A" w14:textId="463E98FF" w:rsidR="006C5BA7" w:rsidRPr="006C5BA7" w:rsidRDefault="00306816" w:rsidP="006C5BA7">
      <w:pPr>
        <w:spacing w:before="240" w:after="240"/>
        <w:jc w:val="both"/>
        <w:rPr>
          <w:sz w:val="24"/>
          <w:szCs w:val="24"/>
          <w:lang w:val="es-AR"/>
        </w:rPr>
      </w:pPr>
      <w:r w:rsidRPr="00306816">
        <w:rPr>
          <w:sz w:val="24"/>
          <w:szCs w:val="24"/>
          <w:lang w:val="es-AR"/>
        </w:rPr>
        <w:t>Que la Resolución N° 31/2019 de “Reglamento Interno del Concejo Deliberante de Villa la Angostura”, en el artículo 47° del Anexo I, trata sobre los distintos tipos de proyectos que trabaja habitualmente el Concejo Deliberante</w:t>
      </w:r>
      <w:r>
        <w:rPr>
          <w:sz w:val="24"/>
          <w:szCs w:val="24"/>
          <w:lang w:val="es-AR"/>
        </w:rPr>
        <w:t>;</w:t>
      </w:r>
    </w:p>
    <w:p w14:paraId="4A85A9FE" w14:textId="31DD0821" w:rsidR="00707E69" w:rsidRPr="006C5BA7" w:rsidRDefault="006C5BA7" w:rsidP="006C5BA7">
      <w:pPr>
        <w:spacing w:before="240" w:after="240"/>
        <w:jc w:val="both"/>
        <w:rPr>
          <w:sz w:val="24"/>
          <w:szCs w:val="24"/>
          <w:lang w:val="es-AR"/>
        </w:rPr>
      </w:pPr>
      <w:r w:rsidRPr="006C5BA7">
        <w:rPr>
          <w:sz w:val="24"/>
          <w:szCs w:val="24"/>
          <w:lang w:val="es-AR"/>
        </w:rPr>
        <w:t xml:space="preserve"> Que la mencionada Resolución, en su artículo 49° del Anexo I, trata sobre la forma que deben tener los proyectos presentados</w:t>
      </w:r>
      <w:r>
        <w:rPr>
          <w:sz w:val="24"/>
          <w:szCs w:val="24"/>
          <w:lang w:val="es-AR"/>
        </w:rPr>
        <w:t>;</w:t>
      </w:r>
    </w:p>
    <w:p w14:paraId="25ED5DB5" w14:textId="77777777" w:rsidR="002E4D33" w:rsidRDefault="002E4D33" w:rsidP="002E4D33">
      <w:pPr>
        <w:jc w:val="center"/>
        <w:rPr>
          <w:sz w:val="24"/>
          <w:szCs w:val="24"/>
          <w:lang w:val="es-AR"/>
        </w:rPr>
      </w:pPr>
      <w:r w:rsidRPr="002E4D33">
        <w:rPr>
          <w:sz w:val="24"/>
          <w:szCs w:val="24"/>
          <w:lang w:val="es-AR"/>
        </w:rPr>
        <w:t xml:space="preserve">Por ello y conforme a lo dispuesto en el Art.107 de la Carta Orgánica Municipal. </w:t>
      </w:r>
    </w:p>
    <w:p w14:paraId="3D4A6ADF" w14:textId="77777777" w:rsidR="002E4D33" w:rsidRPr="002E4D33" w:rsidRDefault="002E4D33" w:rsidP="002E4D33">
      <w:pPr>
        <w:jc w:val="center"/>
        <w:rPr>
          <w:sz w:val="24"/>
          <w:szCs w:val="24"/>
          <w:lang w:val="es-AR"/>
        </w:rPr>
      </w:pPr>
    </w:p>
    <w:p w14:paraId="530B7CD1" w14:textId="77777777" w:rsidR="00707E69" w:rsidRDefault="00A8321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El Concejo Deliberante de la Municipalidad de Villa La Angostura </w:t>
      </w:r>
      <w:r>
        <w:rPr>
          <w:b/>
          <w:bCs/>
          <w:sz w:val="24"/>
          <w:szCs w:val="24"/>
        </w:rPr>
        <w:br/>
        <w:t xml:space="preserve">SANCIONA CON FUERZA DE </w:t>
      </w:r>
      <w:r>
        <w:rPr>
          <w:b/>
          <w:bCs/>
          <w:sz w:val="24"/>
          <w:szCs w:val="24"/>
        </w:rPr>
        <w:br/>
        <w:t xml:space="preserve">ORDENANZA </w:t>
      </w:r>
    </w:p>
    <w:p w14:paraId="4BD7DBF8" w14:textId="77777777" w:rsidR="00374521" w:rsidRDefault="00374521">
      <w:pPr>
        <w:jc w:val="center"/>
        <w:rPr>
          <w:b/>
          <w:bCs/>
          <w:sz w:val="24"/>
          <w:szCs w:val="24"/>
        </w:rPr>
      </w:pPr>
    </w:p>
    <w:p w14:paraId="6080D179" w14:textId="3C12DCD7" w:rsidR="006C5BA7" w:rsidRDefault="006C5BA7" w:rsidP="006C5BA7">
      <w:pPr>
        <w:jc w:val="both"/>
        <w:rPr>
          <w:b/>
          <w:bCs/>
          <w:sz w:val="24"/>
          <w:szCs w:val="24"/>
        </w:rPr>
      </w:pPr>
      <w:r w:rsidRPr="006C5BA7">
        <w:rPr>
          <w:b/>
          <w:bCs/>
          <w:sz w:val="24"/>
          <w:szCs w:val="24"/>
          <w:lang w:val="es-AR"/>
        </w:rPr>
        <w:t xml:space="preserve">ARTÍCULO 1°: MODIFÍQUESE </w:t>
      </w:r>
      <w:r w:rsidRPr="002E4D33">
        <w:rPr>
          <w:sz w:val="24"/>
          <w:szCs w:val="24"/>
          <w:lang w:val="es-AR"/>
        </w:rPr>
        <w:t>el</w:t>
      </w:r>
      <w:r w:rsidRPr="006C5BA7">
        <w:rPr>
          <w:sz w:val="24"/>
          <w:szCs w:val="24"/>
          <w:lang w:val="es-AR"/>
        </w:rPr>
        <w:t xml:space="preserve"> formato de las Ordenanzas, Resoluciones, Comunicaciones y Declaraciones de este cuerpo deliberativo, a partir de la promulgación de la presente, para que luego de la leyenda informativa de lugar, fecha y número de sesión y acta, se detalle el nombre, apellido y facción política del/los concejal/es autor/es del proyecto y de los concejales presentes y ausentes, con nombre, apellido y facción política a la que representan, y si los votos emitidos por los mismos fueron positivo, abstención o negativo, en caso que corresponda, según ANEXO I.</w:t>
      </w:r>
    </w:p>
    <w:p w14:paraId="66CA42E7" w14:textId="77777777" w:rsidR="00374521" w:rsidRDefault="00374521" w:rsidP="00374521">
      <w:pPr>
        <w:tabs>
          <w:tab w:val="left" w:pos="2835"/>
        </w:tabs>
        <w:ind w:left="-425" w:right="-362"/>
        <w:rPr>
          <w:b/>
          <w:bCs/>
          <w:sz w:val="24"/>
          <w:szCs w:val="24"/>
          <w:lang w:val="es-AR"/>
        </w:rPr>
      </w:pPr>
    </w:p>
    <w:p w14:paraId="4EF2B61E" w14:textId="77777777" w:rsidR="00374521" w:rsidRDefault="00374521" w:rsidP="00374521">
      <w:pPr>
        <w:tabs>
          <w:tab w:val="left" w:pos="2835"/>
        </w:tabs>
        <w:ind w:left="-425" w:right="-362"/>
        <w:rPr>
          <w:b/>
          <w:bCs/>
          <w:sz w:val="24"/>
          <w:szCs w:val="24"/>
          <w:lang w:val="es-AR"/>
        </w:rPr>
      </w:pPr>
    </w:p>
    <w:p w14:paraId="7D8E5EA2" w14:textId="77777777" w:rsidR="00374521" w:rsidRDefault="00374521" w:rsidP="00374521">
      <w:pPr>
        <w:tabs>
          <w:tab w:val="left" w:pos="2835"/>
        </w:tabs>
        <w:ind w:left="-425" w:right="-362"/>
        <w:rPr>
          <w:b/>
          <w:bCs/>
          <w:sz w:val="24"/>
          <w:szCs w:val="24"/>
          <w:lang w:val="es-AR"/>
        </w:rPr>
      </w:pPr>
    </w:p>
    <w:p w14:paraId="5445AD54" w14:textId="77777777" w:rsidR="00374521" w:rsidRDefault="00374521" w:rsidP="00374521">
      <w:pPr>
        <w:tabs>
          <w:tab w:val="left" w:pos="2835"/>
        </w:tabs>
        <w:ind w:left="-425" w:right="-362"/>
        <w:rPr>
          <w:b/>
          <w:bCs/>
          <w:sz w:val="24"/>
          <w:szCs w:val="24"/>
          <w:lang w:val="es-AR"/>
        </w:rPr>
      </w:pPr>
    </w:p>
    <w:p w14:paraId="13ECAADF" w14:textId="5AAEAC23" w:rsidR="0015211E" w:rsidRDefault="00374521" w:rsidP="00374521">
      <w:pPr>
        <w:tabs>
          <w:tab w:val="left" w:pos="2835"/>
        </w:tabs>
        <w:ind w:left="-425" w:right="-362"/>
        <w:rPr>
          <w:sz w:val="24"/>
          <w:szCs w:val="24"/>
          <w:lang w:val="es-AR"/>
        </w:rPr>
      </w:pPr>
      <w:r w:rsidRPr="00374521">
        <w:rPr>
          <w:b/>
          <w:bCs/>
          <w:sz w:val="24"/>
          <w:szCs w:val="24"/>
          <w:lang w:val="es-AR"/>
        </w:rPr>
        <w:t xml:space="preserve">ARTÍCULO 2°: COMUNÍQUESE </w:t>
      </w:r>
      <w:r w:rsidRPr="00374521">
        <w:rPr>
          <w:sz w:val="24"/>
          <w:szCs w:val="24"/>
          <w:lang w:val="es-AR"/>
        </w:rPr>
        <w:t xml:space="preserve">la presente modificación a la </w:t>
      </w:r>
      <w:r>
        <w:rPr>
          <w:sz w:val="24"/>
          <w:szCs w:val="24"/>
          <w:lang w:val="es-AR"/>
        </w:rPr>
        <w:t>S</w:t>
      </w:r>
      <w:r w:rsidRPr="00374521">
        <w:rPr>
          <w:sz w:val="24"/>
          <w:szCs w:val="24"/>
          <w:lang w:val="es-AR"/>
        </w:rPr>
        <w:t xml:space="preserve">ecretaría </w:t>
      </w:r>
      <w:r>
        <w:rPr>
          <w:sz w:val="24"/>
          <w:szCs w:val="24"/>
          <w:lang w:val="es-AR"/>
        </w:rPr>
        <w:t>P</w:t>
      </w:r>
      <w:r w:rsidRPr="00374521">
        <w:rPr>
          <w:sz w:val="24"/>
          <w:szCs w:val="24"/>
          <w:lang w:val="es-AR"/>
        </w:rPr>
        <w:t>arlamentaria para dar el curso correspondiente.</w:t>
      </w:r>
      <w:r>
        <w:rPr>
          <w:sz w:val="24"/>
          <w:szCs w:val="24"/>
          <w:lang w:val="es-AR"/>
        </w:rPr>
        <w:t>-</w:t>
      </w:r>
    </w:p>
    <w:p w14:paraId="1B6EA862" w14:textId="77777777" w:rsidR="00374521" w:rsidRDefault="00374521" w:rsidP="00374521">
      <w:pPr>
        <w:tabs>
          <w:tab w:val="left" w:pos="2835"/>
        </w:tabs>
        <w:ind w:left="-425" w:right="-362"/>
        <w:rPr>
          <w:b/>
          <w:bCs/>
          <w:sz w:val="24"/>
          <w:szCs w:val="24"/>
          <w:lang w:val="es-AR"/>
        </w:rPr>
      </w:pPr>
    </w:p>
    <w:p w14:paraId="44DA9CDC" w14:textId="67F0C8B7" w:rsidR="004E33F8" w:rsidRDefault="004E33F8" w:rsidP="00374521">
      <w:pPr>
        <w:tabs>
          <w:tab w:val="left" w:pos="2835"/>
        </w:tabs>
        <w:ind w:left="-425" w:right="-362"/>
        <w:rPr>
          <w:b/>
          <w:bCs/>
          <w:sz w:val="24"/>
          <w:szCs w:val="24"/>
          <w:lang w:val="es-AR"/>
        </w:rPr>
      </w:pPr>
      <w:r w:rsidRPr="004E33F8">
        <w:rPr>
          <w:b/>
          <w:bCs/>
          <w:sz w:val="24"/>
          <w:szCs w:val="24"/>
          <w:lang w:val="es-AR"/>
        </w:rPr>
        <w:t xml:space="preserve">ARTICULO 3°: PASE </w:t>
      </w:r>
      <w:r w:rsidRPr="004E33F8">
        <w:rPr>
          <w:sz w:val="24"/>
          <w:szCs w:val="24"/>
          <w:lang w:val="es-AR"/>
        </w:rPr>
        <w:t>el Departamento Ejecutivo Municipal. Comuníquese. Regístrese. Publíquese. Cumplido. Archívese.-</w:t>
      </w:r>
    </w:p>
    <w:p w14:paraId="4BCBEE80" w14:textId="77777777" w:rsidR="004E33F8" w:rsidRDefault="004E33F8" w:rsidP="00374521">
      <w:pPr>
        <w:tabs>
          <w:tab w:val="left" w:pos="2835"/>
        </w:tabs>
        <w:ind w:left="-425" w:right="-362"/>
        <w:rPr>
          <w:b/>
          <w:bCs/>
          <w:sz w:val="24"/>
          <w:szCs w:val="24"/>
        </w:rPr>
      </w:pPr>
    </w:p>
    <w:p w14:paraId="5737B158" w14:textId="305A5146" w:rsidR="008815F9" w:rsidRDefault="008815F9" w:rsidP="008815F9">
      <w:pPr>
        <w:tabs>
          <w:tab w:val="left" w:pos="2835"/>
        </w:tabs>
        <w:ind w:left="-425" w:right="-36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Dada en la Sala de Sesiones Don Humberto Rolando del Concejo Deliberante, a </w:t>
      </w:r>
      <w:r w:rsidR="00E707E9">
        <w:rPr>
          <w:sz w:val="24"/>
          <w:szCs w:val="24"/>
        </w:rPr>
        <w:t xml:space="preserve">los seis </w:t>
      </w:r>
      <w:r>
        <w:rPr>
          <w:sz w:val="24"/>
          <w:szCs w:val="24"/>
        </w:rPr>
        <w:t>día</w:t>
      </w:r>
      <w:r w:rsidR="00E707E9">
        <w:rPr>
          <w:sz w:val="24"/>
          <w:szCs w:val="24"/>
        </w:rPr>
        <w:t xml:space="preserve">s </w:t>
      </w:r>
      <w:r>
        <w:rPr>
          <w:sz w:val="24"/>
          <w:szCs w:val="24"/>
        </w:rPr>
        <w:t>del mes de abril del año 2026, en Sesión Ordinaria N° III, Acta N° 1981.-</w:t>
      </w:r>
    </w:p>
    <w:p w14:paraId="0E9B5CF5" w14:textId="77777777" w:rsidR="008815F9" w:rsidRDefault="008815F9" w:rsidP="008815F9">
      <w:pPr>
        <w:ind w:left="-425" w:right="-692"/>
        <w:rPr>
          <w:sz w:val="24"/>
          <w:szCs w:val="24"/>
        </w:rPr>
      </w:pPr>
    </w:p>
    <w:p w14:paraId="7949CA43" w14:textId="77777777" w:rsidR="008815F9" w:rsidRDefault="008815F9" w:rsidP="008815F9">
      <w:pPr>
        <w:ind w:left="-425" w:right="-692"/>
        <w:rPr>
          <w:sz w:val="24"/>
          <w:szCs w:val="24"/>
        </w:rPr>
      </w:pPr>
    </w:p>
    <w:p w14:paraId="1EE17370" w14:textId="77777777" w:rsidR="008815F9" w:rsidRDefault="008815F9" w:rsidP="008815F9">
      <w:pPr>
        <w:ind w:left="-425" w:right="-692"/>
        <w:rPr>
          <w:sz w:val="24"/>
          <w:szCs w:val="24"/>
        </w:rPr>
      </w:pPr>
      <w:r>
        <w:rPr>
          <w:sz w:val="24"/>
          <w:szCs w:val="24"/>
        </w:rPr>
        <w:t xml:space="preserve">Fdo. Raimondo Sebastián (Presidente CD)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</w:p>
    <w:p w14:paraId="4A165658" w14:textId="77777777" w:rsidR="008815F9" w:rsidRDefault="008815F9" w:rsidP="008815F9">
      <w:pPr>
        <w:ind w:left="-425" w:right="-692"/>
      </w:pPr>
      <w:r>
        <w:rPr>
          <w:sz w:val="24"/>
          <w:szCs w:val="24"/>
        </w:rPr>
        <w:t>Jimena de los Ángeles Montero (Secretaria CD)</w:t>
      </w:r>
    </w:p>
    <w:p w14:paraId="55FB52D2" w14:textId="77777777" w:rsidR="008815F9" w:rsidRDefault="008815F9" w:rsidP="008815F9"/>
    <w:p w14:paraId="72F3168D" w14:textId="77777777" w:rsidR="00707E69" w:rsidRDefault="00707E69"/>
    <w:sectPr w:rsidR="00707E69" w:rsidSect="005528B0">
      <w:headerReference w:type="default" r:id="rId6"/>
      <w:footerReference w:type="default" r:id="rId7"/>
      <w:pgSz w:w="12240" w:h="20160" w:code="5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B6E68" w14:textId="77777777" w:rsidR="00A8321F" w:rsidRDefault="00A8321F">
      <w:pPr>
        <w:spacing w:line="240" w:lineRule="auto"/>
      </w:pPr>
      <w:r>
        <w:separator/>
      </w:r>
    </w:p>
  </w:endnote>
  <w:endnote w:type="continuationSeparator" w:id="0">
    <w:p w14:paraId="5294BE53" w14:textId="77777777" w:rsidR="00A8321F" w:rsidRDefault="00A832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36500B8-4402-43AB-BAE6-9911A9B9DF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DDB989D-D893-4CA8-B6DB-18B3179AED5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D2C3F" w14:textId="77777777" w:rsidR="00707E69" w:rsidRDefault="00707E6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03A13" w14:textId="77777777" w:rsidR="00A8321F" w:rsidRDefault="00A8321F">
      <w:pPr>
        <w:spacing w:line="240" w:lineRule="auto"/>
      </w:pPr>
      <w:r>
        <w:separator/>
      </w:r>
    </w:p>
  </w:footnote>
  <w:footnote w:type="continuationSeparator" w:id="0">
    <w:p w14:paraId="6E800ED8" w14:textId="77777777" w:rsidR="00A8321F" w:rsidRDefault="00A832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C8BB1" w14:textId="77777777" w:rsidR="00707E69" w:rsidRDefault="00A8321F">
    <w:r>
      <w:rPr>
        <w:noProof/>
      </w:rPr>
      <w:drawing>
        <wp:anchor distT="0" distB="0" distL="0" distR="0" simplePos="0" relativeHeight="251658240" behindDoc="1" locked="0" layoutInCell="1" hidden="0" allowOverlap="1" wp14:anchorId="4210A952" wp14:editId="143C99B7">
          <wp:simplePos x="0" y="0"/>
          <wp:positionH relativeFrom="column">
            <wp:posOffset>2338388</wp:posOffset>
          </wp:positionH>
          <wp:positionV relativeFrom="paragraph">
            <wp:posOffset>-171449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E69"/>
    <w:rsid w:val="001108C1"/>
    <w:rsid w:val="0015211E"/>
    <w:rsid w:val="002E4D33"/>
    <w:rsid w:val="00306816"/>
    <w:rsid w:val="00360AF8"/>
    <w:rsid w:val="00374521"/>
    <w:rsid w:val="0048741D"/>
    <w:rsid w:val="004E33F8"/>
    <w:rsid w:val="005528B0"/>
    <w:rsid w:val="006C5BA7"/>
    <w:rsid w:val="0070479A"/>
    <w:rsid w:val="00707E69"/>
    <w:rsid w:val="0078769F"/>
    <w:rsid w:val="007F7D08"/>
    <w:rsid w:val="008815F9"/>
    <w:rsid w:val="00882C35"/>
    <w:rsid w:val="00A8321F"/>
    <w:rsid w:val="00B87B60"/>
    <w:rsid w:val="00B92596"/>
    <w:rsid w:val="00CB4C42"/>
    <w:rsid w:val="00DC145F"/>
    <w:rsid w:val="00E3138D"/>
    <w:rsid w:val="00E707E9"/>
    <w:rsid w:val="00E9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60FFF5B"/>
  <w15:docId w15:val="{3C970642-9595-4305-B15E-84F9B0BEE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400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22</cp:revision>
  <dcterms:created xsi:type="dcterms:W3CDTF">2026-03-31T16:40:00Z</dcterms:created>
  <dcterms:modified xsi:type="dcterms:W3CDTF">2026-04-06T14:31:00Z</dcterms:modified>
</cp:coreProperties>
</file>