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69E58" w14:textId="77777777" w:rsidR="00C04376" w:rsidRDefault="00C04376" w:rsidP="000F0B41">
      <w:pPr>
        <w:spacing w:line="360" w:lineRule="auto"/>
        <w:jc w:val="right"/>
        <w:rPr>
          <w:rFonts w:ascii="Arial" w:eastAsia="Arial" w:hAnsi="Arial" w:cs="Arial"/>
          <w:b/>
        </w:rPr>
      </w:pPr>
    </w:p>
    <w:p w14:paraId="17057C66" w14:textId="179F49A4" w:rsidR="00C6080E" w:rsidRDefault="00EE2EF5" w:rsidP="000F0B41">
      <w:pPr>
        <w:spacing w:line="360" w:lineRule="auto"/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ORDENANZA </w:t>
      </w:r>
      <w:r w:rsidR="00C04376">
        <w:rPr>
          <w:rFonts w:ascii="Arial" w:eastAsia="Arial" w:hAnsi="Arial" w:cs="Arial"/>
          <w:b/>
        </w:rPr>
        <w:t>Nº</w:t>
      </w:r>
      <w:r w:rsidR="002C3451">
        <w:rPr>
          <w:rFonts w:ascii="Arial" w:eastAsia="Arial" w:hAnsi="Arial" w:cs="Arial"/>
          <w:b/>
        </w:rPr>
        <w:t xml:space="preserve"> 4343</w:t>
      </w:r>
      <w:r>
        <w:rPr>
          <w:rFonts w:ascii="Arial" w:eastAsia="Arial" w:hAnsi="Arial" w:cs="Arial"/>
          <w:b/>
        </w:rPr>
        <w:t>/202</w:t>
      </w:r>
      <w:r w:rsidR="000F0B41">
        <w:rPr>
          <w:rFonts w:ascii="Arial" w:eastAsia="Arial" w:hAnsi="Arial" w:cs="Arial"/>
          <w:b/>
        </w:rPr>
        <w:t>6</w:t>
      </w:r>
      <w:r w:rsidR="00BC402C">
        <w:rPr>
          <w:rFonts w:ascii="Arial" w:eastAsia="Arial" w:hAnsi="Arial" w:cs="Arial"/>
          <w:b/>
        </w:rPr>
        <w:t>.-</w:t>
      </w:r>
    </w:p>
    <w:p w14:paraId="33FF33C5" w14:textId="1310D59C" w:rsidR="006B30F4" w:rsidRDefault="002E53DB" w:rsidP="00B60F9F">
      <w:pPr>
        <w:pStyle w:val="Textoindependiente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ind w:left="2127" w:hanging="2127"/>
        <w:rPr>
          <w:rFonts w:ascii="Arial" w:hAnsi="Arial" w:cs="Arial"/>
          <w:b/>
          <w:bCs/>
          <w:caps/>
          <w:lang w:val="es-AR"/>
        </w:rPr>
      </w:pPr>
      <w:r>
        <w:rPr>
          <w:rFonts w:ascii="Arial" w:hAnsi="Arial" w:cs="Arial"/>
          <w:b/>
          <w:bCs/>
        </w:rPr>
        <w:t xml:space="preserve">TÍTULO: </w:t>
      </w:r>
      <w:r w:rsidR="006B30F4">
        <w:rPr>
          <w:rFonts w:ascii="Arial" w:hAnsi="Arial" w:cs="Arial"/>
          <w:b/>
          <w:bCs/>
        </w:rPr>
        <w:t>“</w:t>
      </w:r>
      <w:r w:rsidR="006B30F4">
        <w:rPr>
          <w:rFonts w:ascii="Arial" w:hAnsi="Arial" w:cs="Arial"/>
          <w:b/>
          <w:bCs/>
          <w:caps/>
        </w:rPr>
        <w:t xml:space="preserve">Autorización al Departamento Ejecutivo Municipal a </w:t>
      </w:r>
      <w:r w:rsidR="00B60F9F">
        <w:rPr>
          <w:rFonts w:ascii="Arial" w:hAnsi="Arial" w:cs="Arial"/>
          <w:b/>
          <w:bCs/>
          <w:caps/>
        </w:rPr>
        <w:t>LA SUBDIVISION</w:t>
      </w:r>
      <w:r w:rsidR="006B30F4">
        <w:rPr>
          <w:rFonts w:ascii="Arial" w:hAnsi="Arial" w:cs="Arial"/>
          <w:b/>
          <w:bCs/>
          <w:caps/>
        </w:rPr>
        <w:t xml:space="preserve"> SIMPLE DEL LOTE NC.16.20.72-7662”</w:t>
      </w:r>
      <w:r>
        <w:rPr>
          <w:rFonts w:ascii="Arial" w:hAnsi="Arial" w:cs="Arial"/>
          <w:b/>
          <w:bCs/>
          <w:caps/>
        </w:rPr>
        <w:t>.-</w:t>
      </w:r>
    </w:p>
    <w:p w14:paraId="6071CC41" w14:textId="77777777" w:rsidR="006B30F4" w:rsidRPr="00B908C7" w:rsidRDefault="006B30F4" w:rsidP="006B30F4">
      <w:pPr>
        <w:jc w:val="both"/>
        <w:rPr>
          <w:rFonts w:ascii="Arial" w:hAnsi="Arial" w:cs="Arial"/>
          <w:lang w:val="es-AR"/>
        </w:rPr>
      </w:pPr>
    </w:p>
    <w:p w14:paraId="08B5C297" w14:textId="77777777" w:rsidR="006B30F4" w:rsidRDefault="006B30F4" w:rsidP="006B30F4">
      <w:pPr>
        <w:jc w:val="both"/>
        <w:outlineLvl w:val="0"/>
        <w:rPr>
          <w:rFonts w:ascii="Arial" w:hAnsi="Arial" w:cs="Arial"/>
          <w:b/>
          <w:bCs/>
          <w:lang w:val="es-AR"/>
        </w:rPr>
      </w:pPr>
    </w:p>
    <w:p w14:paraId="3FF6E0B0" w14:textId="77777777" w:rsidR="006B30F4" w:rsidRPr="00B908C7" w:rsidRDefault="006B30F4" w:rsidP="006B30F4">
      <w:pPr>
        <w:jc w:val="both"/>
        <w:outlineLvl w:val="0"/>
        <w:rPr>
          <w:rFonts w:ascii="Arial" w:hAnsi="Arial" w:cs="Arial"/>
          <w:b/>
          <w:bCs/>
          <w:lang w:val="es-AR"/>
        </w:rPr>
      </w:pPr>
      <w:r w:rsidRPr="00B908C7">
        <w:rPr>
          <w:rFonts w:ascii="Arial" w:hAnsi="Arial" w:cs="Arial"/>
          <w:b/>
          <w:bCs/>
          <w:lang w:val="es-AR"/>
        </w:rPr>
        <w:t>VISTO:</w:t>
      </w:r>
    </w:p>
    <w:p w14:paraId="7D16A4DD" w14:textId="205EF664" w:rsidR="006B30F4" w:rsidRDefault="006B30F4" w:rsidP="002E53DB">
      <w:pPr>
        <w:ind w:firstLine="1134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>E</w:t>
      </w:r>
      <w:r w:rsidR="002E53DB">
        <w:rPr>
          <w:rFonts w:ascii="Arial" w:hAnsi="Arial" w:cs="Arial"/>
          <w:lang w:val="es-AR"/>
        </w:rPr>
        <w:t>l Expediente</w:t>
      </w:r>
      <w:r>
        <w:rPr>
          <w:rFonts w:ascii="Arial" w:hAnsi="Arial" w:cs="Arial"/>
          <w:lang w:val="es-AR"/>
        </w:rPr>
        <w:t xml:space="preserve"> 26-T-04, </w:t>
      </w:r>
      <w:r w:rsidR="002E53DB">
        <w:rPr>
          <w:rFonts w:ascii="Arial" w:hAnsi="Arial" w:cs="Arial"/>
          <w:lang w:val="es-AR"/>
        </w:rPr>
        <w:t>y;</w:t>
      </w:r>
    </w:p>
    <w:p w14:paraId="68BFA5D3" w14:textId="77777777" w:rsidR="006B30F4" w:rsidRPr="00B908C7" w:rsidRDefault="006B30F4" w:rsidP="006B30F4">
      <w:pPr>
        <w:jc w:val="center"/>
        <w:rPr>
          <w:rFonts w:ascii="Arial" w:hAnsi="Arial" w:cs="Arial"/>
          <w:lang w:val="es-AR"/>
        </w:rPr>
      </w:pPr>
    </w:p>
    <w:p w14:paraId="1B496D17" w14:textId="77777777" w:rsidR="006B30F4" w:rsidRPr="00B908C7" w:rsidRDefault="006B30F4" w:rsidP="006B30F4">
      <w:pPr>
        <w:jc w:val="both"/>
        <w:outlineLvl w:val="0"/>
        <w:rPr>
          <w:rFonts w:ascii="Arial" w:hAnsi="Arial" w:cs="Arial"/>
          <w:b/>
          <w:bCs/>
          <w:lang w:val="es-AR"/>
        </w:rPr>
      </w:pPr>
      <w:r w:rsidRPr="00B908C7">
        <w:rPr>
          <w:rFonts w:ascii="Arial" w:hAnsi="Arial" w:cs="Arial"/>
          <w:b/>
          <w:bCs/>
          <w:lang w:val="es-AR"/>
        </w:rPr>
        <w:t>CONSIDERANDO:</w:t>
      </w:r>
    </w:p>
    <w:p w14:paraId="6AEAD23C" w14:textId="77777777" w:rsidR="006B30F4" w:rsidRPr="00B908C7" w:rsidRDefault="006B30F4" w:rsidP="007D559D">
      <w:pPr>
        <w:jc w:val="both"/>
        <w:rPr>
          <w:rFonts w:ascii="Arial" w:hAnsi="Arial" w:cs="Arial"/>
          <w:lang w:val="es-AR"/>
        </w:rPr>
      </w:pPr>
    </w:p>
    <w:p w14:paraId="4D90418E" w14:textId="5FE65509" w:rsidR="006B30F4" w:rsidRPr="00B908C7" w:rsidRDefault="0051549A" w:rsidP="002E53DB">
      <w:pPr>
        <w:ind w:firstLine="1134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 xml:space="preserve">Que se presenta nota de la Propietaria solicitando la </w:t>
      </w:r>
      <w:r w:rsidR="002E53DB">
        <w:rPr>
          <w:rFonts w:ascii="Arial" w:hAnsi="Arial" w:cs="Arial"/>
          <w:bCs/>
          <w:lang w:val="es-AR"/>
        </w:rPr>
        <w:t>Subdivisión</w:t>
      </w:r>
      <w:r>
        <w:rPr>
          <w:rFonts w:ascii="Arial" w:hAnsi="Arial" w:cs="Arial"/>
          <w:bCs/>
          <w:lang w:val="es-AR"/>
        </w:rPr>
        <w:t xml:space="preserve"> Simple del Lote NC 16-20-72-7662</w:t>
      </w:r>
      <w:r w:rsidR="006B30F4">
        <w:rPr>
          <w:rFonts w:ascii="Arial" w:hAnsi="Arial" w:cs="Arial"/>
          <w:bCs/>
          <w:lang w:val="es-AR"/>
        </w:rPr>
        <w:t xml:space="preserve">; </w:t>
      </w:r>
    </w:p>
    <w:p w14:paraId="322FC4DF" w14:textId="77777777" w:rsidR="006B30F4" w:rsidRPr="00B908C7" w:rsidRDefault="006B30F4" w:rsidP="002E53DB">
      <w:pPr>
        <w:ind w:firstLine="1134"/>
        <w:jc w:val="both"/>
        <w:rPr>
          <w:rFonts w:ascii="Arial" w:hAnsi="Arial" w:cs="Arial"/>
          <w:bCs/>
          <w:lang w:val="es-AR"/>
        </w:rPr>
      </w:pPr>
    </w:p>
    <w:p w14:paraId="6DA06225" w14:textId="1A9E4B30" w:rsidR="006B30F4" w:rsidRPr="00B908C7" w:rsidRDefault="006B30F4" w:rsidP="002E53DB">
      <w:pPr>
        <w:ind w:firstLine="1134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 xml:space="preserve">Qué ambos lotes tienen frente individual sobre Calles CERRO MILLAQUEO, LAS FRUTILLAS y EL </w:t>
      </w:r>
      <w:r w:rsidR="00B60F9F">
        <w:rPr>
          <w:rFonts w:ascii="Arial" w:hAnsi="Arial" w:cs="Arial"/>
          <w:bCs/>
          <w:lang w:val="es-AR"/>
        </w:rPr>
        <w:t>CALAFATE,</w:t>
      </w:r>
      <w:r>
        <w:rPr>
          <w:rFonts w:ascii="Arial" w:hAnsi="Arial" w:cs="Arial"/>
          <w:bCs/>
          <w:lang w:val="es-AR"/>
        </w:rPr>
        <w:t xml:space="preserve"> sin perjuicio del entorno ni de otra Propiedad;</w:t>
      </w:r>
    </w:p>
    <w:p w14:paraId="081A64C8" w14:textId="77777777" w:rsidR="007D559D" w:rsidRDefault="005440FD" w:rsidP="002E53DB">
      <w:pPr>
        <w:ind w:firstLine="1134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 xml:space="preserve">                                 </w:t>
      </w:r>
    </w:p>
    <w:p w14:paraId="495B0D3E" w14:textId="09C2C889" w:rsidR="006B30F4" w:rsidRDefault="006B30F4" w:rsidP="002E53DB">
      <w:pPr>
        <w:ind w:firstLine="1134"/>
        <w:jc w:val="both"/>
        <w:rPr>
          <w:rFonts w:ascii="Arial" w:hAnsi="Arial" w:cs="Arial"/>
          <w:bCs/>
          <w:lang w:val="es-AR"/>
        </w:rPr>
      </w:pPr>
      <w:r w:rsidRPr="00B908C7">
        <w:rPr>
          <w:rFonts w:ascii="Arial" w:hAnsi="Arial" w:cs="Arial"/>
          <w:bCs/>
          <w:lang w:val="es-AR"/>
        </w:rPr>
        <w:t>Qué</w:t>
      </w:r>
      <w:r>
        <w:rPr>
          <w:rFonts w:ascii="Arial" w:hAnsi="Arial" w:cs="Arial"/>
          <w:bCs/>
          <w:lang w:val="es-AR"/>
        </w:rPr>
        <w:t xml:space="preserve"> ambos lotes respetarán la relación de Frente y Fondo</w:t>
      </w:r>
      <w:r w:rsidRPr="00B908C7">
        <w:rPr>
          <w:rFonts w:ascii="Arial" w:hAnsi="Arial" w:cs="Arial"/>
          <w:bCs/>
          <w:lang w:val="es-AR"/>
        </w:rPr>
        <w:t>;</w:t>
      </w:r>
    </w:p>
    <w:p w14:paraId="4517DA4A" w14:textId="77777777" w:rsidR="006B30F4" w:rsidRDefault="006B30F4" w:rsidP="002E53DB">
      <w:pPr>
        <w:ind w:firstLine="1134"/>
        <w:jc w:val="both"/>
        <w:rPr>
          <w:rFonts w:ascii="Arial" w:hAnsi="Arial" w:cs="Arial"/>
          <w:bCs/>
          <w:lang w:val="es-AR"/>
        </w:rPr>
      </w:pPr>
    </w:p>
    <w:p w14:paraId="3F1E2FC2" w14:textId="04727E68" w:rsidR="006B30F4" w:rsidRDefault="006B30F4" w:rsidP="002E53DB">
      <w:pPr>
        <w:ind w:firstLine="1134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>Que la Secretar</w:t>
      </w:r>
      <w:r w:rsidR="002E53DB">
        <w:rPr>
          <w:rFonts w:ascii="Arial" w:hAnsi="Arial" w:cs="Arial"/>
          <w:bCs/>
          <w:lang w:val="es-AR"/>
        </w:rPr>
        <w:t>í</w:t>
      </w:r>
      <w:r>
        <w:rPr>
          <w:rFonts w:ascii="Arial" w:hAnsi="Arial" w:cs="Arial"/>
          <w:bCs/>
          <w:lang w:val="es-AR"/>
        </w:rPr>
        <w:t>a de Planeamiento se expidió favorablemente sobre la</w:t>
      </w:r>
      <w:r w:rsidR="002E53DB">
        <w:rPr>
          <w:rFonts w:ascii="Arial" w:hAnsi="Arial" w:cs="Arial"/>
          <w:bCs/>
          <w:lang w:val="es-AR"/>
        </w:rPr>
        <w:t xml:space="preserve"> </w:t>
      </w:r>
      <w:r>
        <w:rPr>
          <w:rFonts w:ascii="Arial" w:hAnsi="Arial" w:cs="Arial"/>
          <w:bCs/>
          <w:lang w:val="es-AR"/>
        </w:rPr>
        <w:t>factibilidad de realizarse la Subdivisión Simple, solucionando una situación sobre la Titularidad del Inmueble</w:t>
      </w:r>
      <w:r w:rsidR="00273ACB">
        <w:rPr>
          <w:rFonts w:ascii="Arial" w:hAnsi="Arial" w:cs="Arial"/>
          <w:bCs/>
          <w:lang w:val="es-AR"/>
        </w:rPr>
        <w:t>, según expresa la nota ingresada por la Sra. Stella Tressens;</w:t>
      </w:r>
    </w:p>
    <w:p w14:paraId="14116251" w14:textId="77777777" w:rsidR="007D559D" w:rsidRDefault="007D559D" w:rsidP="002E53DB">
      <w:pPr>
        <w:ind w:firstLine="1134"/>
        <w:jc w:val="both"/>
        <w:rPr>
          <w:rFonts w:ascii="Arial" w:hAnsi="Arial" w:cs="Arial"/>
          <w:bCs/>
          <w:lang w:val="es-AR"/>
        </w:rPr>
      </w:pPr>
    </w:p>
    <w:p w14:paraId="1D035E1B" w14:textId="131D4999" w:rsidR="006B30F4" w:rsidRPr="00B908C7" w:rsidRDefault="006B30F4" w:rsidP="002E53DB">
      <w:pPr>
        <w:ind w:firstLine="1134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 xml:space="preserve">Que </w:t>
      </w:r>
      <w:r w:rsidR="005440FD">
        <w:rPr>
          <w:rFonts w:ascii="Arial" w:hAnsi="Arial" w:cs="Arial"/>
          <w:bCs/>
          <w:lang w:val="es-AR"/>
        </w:rPr>
        <w:t>la Oficina de Catastro se realizó un informe Técnico, informando que resulta procedente desde el punto de vista Urbanístico y catastral;</w:t>
      </w:r>
    </w:p>
    <w:p w14:paraId="253DF47F" w14:textId="77777777" w:rsidR="006B30F4" w:rsidRDefault="006B30F4" w:rsidP="007D559D">
      <w:pPr>
        <w:ind w:firstLine="2160"/>
        <w:jc w:val="both"/>
        <w:rPr>
          <w:rFonts w:ascii="Arial" w:hAnsi="Arial" w:cs="Arial"/>
          <w:bCs/>
          <w:lang w:val="es-AR"/>
        </w:rPr>
      </w:pPr>
    </w:p>
    <w:p w14:paraId="54D978F0" w14:textId="77777777" w:rsidR="006B30F4" w:rsidRDefault="006B30F4" w:rsidP="007D559D">
      <w:pPr>
        <w:ind w:firstLine="2160"/>
        <w:jc w:val="both"/>
        <w:rPr>
          <w:rFonts w:ascii="Arial" w:hAnsi="Arial" w:cs="Arial"/>
          <w:bCs/>
          <w:lang w:val="es-AR"/>
        </w:rPr>
      </w:pPr>
    </w:p>
    <w:p w14:paraId="36016FFF" w14:textId="77777777" w:rsidR="006B30F4" w:rsidRPr="00B908C7" w:rsidRDefault="006B30F4" w:rsidP="006B30F4">
      <w:pPr>
        <w:tabs>
          <w:tab w:val="left" w:pos="0"/>
        </w:tabs>
        <w:ind w:right="-133"/>
        <w:jc w:val="center"/>
        <w:outlineLvl w:val="0"/>
        <w:rPr>
          <w:rFonts w:ascii="Arial" w:hAnsi="Arial" w:cs="Arial"/>
          <w:b/>
          <w:bCs/>
        </w:rPr>
      </w:pPr>
      <w:r w:rsidRPr="00B908C7">
        <w:rPr>
          <w:rFonts w:ascii="Arial" w:hAnsi="Arial" w:cs="Arial"/>
          <w:bCs/>
          <w:lang w:val="es-AR"/>
        </w:rPr>
        <w:t>Por ello y Conforme a lo dispuesto en el Art. 107 de la Carta Orgánica Municipal</w:t>
      </w:r>
    </w:p>
    <w:p w14:paraId="7032572F" w14:textId="77777777" w:rsidR="006B30F4" w:rsidRPr="00B908C7" w:rsidRDefault="006B30F4" w:rsidP="006B30F4">
      <w:pPr>
        <w:jc w:val="center"/>
        <w:rPr>
          <w:rFonts w:ascii="Arial" w:hAnsi="Arial" w:cs="Arial"/>
          <w:lang w:val="es-AR"/>
        </w:rPr>
      </w:pPr>
    </w:p>
    <w:p w14:paraId="5647A633" w14:textId="30E428B5" w:rsidR="006B30F4" w:rsidRPr="00B908C7" w:rsidRDefault="006B30F4" w:rsidP="006B30F4">
      <w:pPr>
        <w:jc w:val="center"/>
        <w:outlineLvl w:val="0"/>
        <w:rPr>
          <w:rFonts w:ascii="Arial" w:hAnsi="Arial" w:cs="Arial"/>
          <w:b/>
          <w:bCs/>
          <w:lang w:val="es-AR"/>
        </w:rPr>
      </w:pPr>
      <w:r w:rsidRPr="00B908C7">
        <w:rPr>
          <w:rFonts w:ascii="Arial" w:hAnsi="Arial" w:cs="Arial"/>
          <w:b/>
          <w:bCs/>
          <w:lang w:val="es-AR"/>
        </w:rPr>
        <w:t xml:space="preserve">El Concejo Deliberante de la Municipalidad de Villa </w:t>
      </w:r>
      <w:r w:rsidR="002E53DB">
        <w:rPr>
          <w:rFonts w:ascii="Arial" w:hAnsi="Arial" w:cs="Arial"/>
          <w:b/>
          <w:bCs/>
          <w:lang w:val="es-AR"/>
        </w:rPr>
        <w:t>L</w:t>
      </w:r>
      <w:r w:rsidRPr="00B908C7">
        <w:rPr>
          <w:rFonts w:ascii="Arial" w:hAnsi="Arial" w:cs="Arial"/>
          <w:b/>
          <w:bCs/>
          <w:lang w:val="es-AR"/>
        </w:rPr>
        <w:t>a Angostura</w:t>
      </w:r>
    </w:p>
    <w:p w14:paraId="15BFE3BF" w14:textId="77777777" w:rsidR="006B30F4" w:rsidRDefault="006B30F4" w:rsidP="006B30F4">
      <w:pPr>
        <w:jc w:val="center"/>
        <w:outlineLvl w:val="0"/>
        <w:rPr>
          <w:rFonts w:ascii="Arial" w:hAnsi="Arial" w:cs="Arial"/>
          <w:b/>
          <w:lang w:val="es-AR"/>
        </w:rPr>
      </w:pPr>
      <w:r w:rsidRPr="00B908C7">
        <w:rPr>
          <w:rFonts w:ascii="Arial" w:hAnsi="Arial" w:cs="Arial"/>
          <w:b/>
          <w:lang w:val="es-AR"/>
        </w:rPr>
        <w:t xml:space="preserve"> </w:t>
      </w:r>
    </w:p>
    <w:p w14:paraId="7D90DB78" w14:textId="77777777" w:rsidR="006B30F4" w:rsidRPr="00B908C7" w:rsidRDefault="006B30F4" w:rsidP="006B30F4">
      <w:pPr>
        <w:jc w:val="center"/>
        <w:outlineLvl w:val="0"/>
        <w:rPr>
          <w:rFonts w:ascii="Arial" w:hAnsi="Arial" w:cs="Arial"/>
          <w:b/>
          <w:lang w:val="es-AR"/>
        </w:rPr>
      </w:pPr>
      <w:r w:rsidRPr="00B908C7">
        <w:rPr>
          <w:rFonts w:ascii="Arial" w:hAnsi="Arial" w:cs="Arial"/>
          <w:b/>
          <w:lang w:val="es-AR"/>
        </w:rPr>
        <w:t xml:space="preserve">SANCIONA </w:t>
      </w:r>
      <w:r>
        <w:rPr>
          <w:rFonts w:ascii="Arial" w:hAnsi="Arial" w:cs="Arial"/>
          <w:b/>
          <w:lang w:val="es-AR"/>
        </w:rPr>
        <w:t>CON FUERZA DE ORDENANZA</w:t>
      </w:r>
    </w:p>
    <w:p w14:paraId="39407691" w14:textId="77777777" w:rsidR="006B30F4" w:rsidRDefault="006B30F4" w:rsidP="006B30F4">
      <w:pPr>
        <w:jc w:val="both"/>
        <w:rPr>
          <w:rFonts w:ascii="Arial" w:hAnsi="Arial" w:cs="Arial"/>
          <w:b/>
          <w:lang w:val="es-AR"/>
        </w:rPr>
      </w:pPr>
    </w:p>
    <w:p w14:paraId="791168C5" w14:textId="77777777" w:rsidR="006B30F4" w:rsidRDefault="006B30F4" w:rsidP="006B30F4">
      <w:pPr>
        <w:jc w:val="both"/>
        <w:rPr>
          <w:rFonts w:ascii="Arial" w:hAnsi="Arial" w:cs="Arial"/>
          <w:b/>
          <w:lang w:val="es-AR"/>
        </w:rPr>
      </w:pPr>
    </w:p>
    <w:p w14:paraId="2BED5470" w14:textId="385D6956" w:rsidR="006B30F4" w:rsidRDefault="006B30F4" w:rsidP="006B30F4">
      <w:pPr>
        <w:jc w:val="both"/>
        <w:rPr>
          <w:rFonts w:ascii="Arial" w:hAnsi="Arial" w:cs="Arial"/>
          <w:bCs/>
          <w:lang w:val="es-AR"/>
        </w:rPr>
      </w:pPr>
      <w:r w:rsidRPr="00B908C7">
        <w:rPr>
          <w:rFonts w:ascii="Arial" w:hAnsi="Arial" w:cs="Arial"/>
          <w:b/>
          <w:bCs/>
          <w:lang w:val="es-AR"/>
        </w:rPr>
        <w:t>ARTÍCULO 1°: AUTORIZASE</w:t>
      </w:r>
      <w:r w:rsidR="002E53DB">
        <w:rPr>
          <w:rFonts w:ascii="Arial" w:hAnsi="Arial" w:cs="Arial"/>
          <w:b/>
          <w:bCs/>
          <w:lang w:val="es-AR"/>
        </w:rPr>
        <w:t xml:space="preserve"> </w:t>
      </w:r>
      <w:r w:rsidRPr="003437FB">
        <w:rPr>
          <w:rFonts w:ascii="Arial" w:hAnsi="Arial" w:cs="Arial"/>
          <w:bCs/>
          <w:lang w:val="es-AR"/>
        </w:rPr>
        <w:t>al</w:t>
      </w:r>
      <w:r>
        <w:rPr>
          <w:rFonts w:ascii="Arial" w:hAnsi="Arial" w:cs="Arial"/>
          <w:b/>
          <w:bCs/>
          <w:lang w:val="es-AR"/>
        </w:rPr>
        <w:t xml:space="preserve"> </w:t>
      </w:r>
      <w:r>
        <w:rPr>
          <w:rFonts w:ascii="Arial" w:hAnsi="Arial" w:cs="Arial"/>
          <w:bCs/>
          <w:lang w:val="es-AR"/>
        </w:rPr>
        <w:t xml:space="preserve">DEM </w:t>
      </w:r>
      <w:r w:rsidR="002E53DB">
        <w:rPr>
          <w:rFonts w:ascii="Arial" w:hAnsi="Arial" w:cs="Arial"/>
          <w:bCs/>
          <w:lang w:val="es-AR"/>
        </w:rPr>
        <w:t xml:space="preserve">a </w:t>
      </w:r>
      <w:r>
        <w:rPr>
          <w:rFonts w:ascii="Arial" w:hAnsi="Arial" w:cs="Arial"/>
          <w:bCs/>
          <w:lang w:val="es-AR"/>
        </w:rPr>
        <w:t>aprobar en Subdivisión Simple</w:t>
      </w:r>
      <w:r w:rsidR="00273ACB">
        <w:rPr>
          <w:rFonts w:ascii="Arial" w:hAnsi="Arial" w:cs="Arial"/>
          <w:bCs/>
          <w:lang w:val="es-AR"/>
        </w:rPr>
        <w:t>, a dos</w:t>
      </w:r>
      <w:r w:rsidR="002E53DB">
        <w:rPr>
          <w:rFonts w:ascii="Arial" w:hAnsi="Arial" w:cs="Arial"/>
          <w:bCs/>
          <w:lang w:val="es-AR"/>
        </w:rPr>
        <w:t xml:space="preserve"> </w:t>
      </w:r>
      <w:r w:rsidR="00273ACB">
        <w:rPr>
          <w:rFonts w:ascii="Arial" w:hAnsi="Arial" w:cs="Arial"/>
          <w:bCs/>
          <w:lang w:val="es-AR"/>
        </w:rPr>
        <w:t>(2) Lotes de 731,07m</w:t>
      </w:r>
      <w:r w:rsidR="00273ACB" w:rsidRPr="002E53DB">
        <w:rPr>
          <w:rFonts w:ascii="Arial" w:hAnsi="Arial" w:cs="Arial"/>
          <w:bCs/>
          <w:vertAlign w:val="superscript"/>
          <w:lang w:val="es-AR"/>
        </w:rPr>
        <w:t>2</w:t>
      </w:r>
      <w:r w:rsidR="00273ACB">
        <w:rPr>
          <w:rFonts w:ascii="Arial" w:hAnsi="Arial" w:cs="Arial"/>
          <w:bCs/>
          <w:lang w:val="es-AR"/>
        </w:rPr>
        <w:t xml:space="preserve"> y 1.218,53 m</w:t>
      </w:r>
      <w:r w:rsidR="00273ACB" w:rsidRPr="002E53DB">
        <w:rPr>
          <w:rFonts w:ascii="Arial" w:hAnsi="Arial" w:cs="Arial"/>
          <w:bCs/>
          <w:vertAlign w:val="superscript"/>
          <w:lang w:val="es-AR"/>
        </w:rPr>
        <w:t>2</w:t>
      </w:r>
      <w:r w:rsidR="00273ACB">
        <w:rPr>
          <w:rFonts w:ascii="Arial" w:hAnsi="Arial" w:cs="Arial"/>
          <w:bCs/>
          <w:lang w:val="es-AR"/>
        </w:rPr>
        <w:t>, perteneciente</w:t>
      </w:r>
      <w:r w:rsidR="002E53DB">
        <w:rPr>
          <w:rFonts w:ascii="Arial" w:hAnsi="Arial" w:cs="Arial"/>
          <w:bCs/>
          <w:lang w:val="es-AR"/>
        </w:rPr>
        <w:t>s</w:t>
      </w:r>
      <w:r>
        <w:rPr>
          <w:rFonts w:ascii="Arial" w:hAnsi="Arial" w:cs="Arial"/>
          <w:bCs/>
          <w:lang w:val="es-AR"/>
        </w:rPr>
        <w:t xml:space="preserve"> al Lote NC 16-20-72-7662-0000</w:t>
      </w:r>
      <w:r w:rsidR="00273ACB">
        <w:rPr>
          <w:rFonts w:ascii="Arial" w:hAnsi="Arial" w:cs="Arial"/>
          <w:bCs/>
          <w:lang w:val="es-AR"/>
        </w:rPr>
        <w:t>, propiedad de la Sra. Stella Tressens</w:t>
      </w:r>
      <w:r w:rsidR="002E53DB">
        <w:rPr>
          <w:rFonts w:ascii="Arial" w:hAnsi="Arial" w:cs="Arial"/>
          <w:bCs/>
          <w:lang w:val="es-AR"/>
        </w:rPr>
        <w:t>,</w:t>
      </w:r>
      <w:r w:rsidR="0051549A">
        <w:rPr>
          <w:rFonts w:ascii="Arial" w:hAnsi="Arial" w:cs="Arial"/>
          <w:bCs/>
          <w:lang w:val="es-AR"/>
        </w:rPr>
        <w:t xml:space="preserve"> DNI12.867.002</w:t>
      </w:r>
      <w:r w:rsidR="002E53DB">
        <w:rPr>
          <w:rFonts w:ascii="Arial" w:hAnsi="Arial" w:cs="Arial"/>
          <w:bCs/>
          <w:lang w:val="es-AR"/>
        </w:rPr>
        <w:t xml:space="preserve">, </w:t>
      </w:r>
      <w:r w:rsidR="0051549A">
        <w:rPr>
          <w:rFonts w:ascii="Arial" w:hAnsi="Arial" w:cs="Arial"/>
          <w:bCs/>
          <w:lang w:val="es-AR"/>
        </w:rPr>
        <w:t xml:space="preserve">según Anexo 1 </w:t>
      </w:r>
      <w:r w:rsidR="002E53DB">
        <w:rPr>
          <w:rFonts w:ascii="Arial" w:hAnsi="Arial" w:cs="Arial"/>
          <w:bCs/>
          <w:lang w:val="es-AR"/>
        </w:rPr>
        <w:t>adjunto.-</w:t>
      </w:r>
    </w:p>
    <w:p w14:paraId="4ACD24BA" w14:textId="77777777" w:rsidR="006B30F4" w:rsidRDefault="006B30F4" w:rsidP="006B30F4">
      <w:pPr>
        <w:rPr>
          <w:rFonts w:ascii="Arial" w:hAnsi="Arial" w:cs="Arial"/>
          <w:b/>
          <w:bCs/>
          <w:lang w:val="es-AR"/>
        </w:rPr>
      </w:pPr>
    </w:p>
    <w:p w14:paraId="3B06DDD2" w14:textId="420DA340" w:rsidR="006B30F4" w:rsidRPr="00753BF5" w:rsidRDefault="006B30F4" w:rsidP="006B30F4">
      <w:pPr>
        <w:jc w:val="both"/>
        <w:rPr>
          <w:rFonts w:ascii="Arial" w:hAnsi="Arial" w:cs="Arial"/>
          <w:b/>
          <w:bCs/>
          <w:lang w:val="es-AR"/>
        </w:rPr>
      </w:pPr>
      <w:r w:rsidRPr="00753BF5">
        <w:rPr>
          <w:rFonts w:ascii="Arial" w:hAnsi="Arial" w:cs="Arial"/>
          <w:b/>
          <w:bCs/>
          <w:lang w:val="es-AR"/>
        </w:rPr>
        <w:t xml:space="preserve">ARTICULO </w:t>
      </w:r>
      <w:r>
        <w:rPr>
          <w:rFonts w:ascii="Arial" w:hAnsi="Arial" w:cs="Arial"/>
          <w:b/>
          <w:bCs/>
          <w:lang w:val="es-AR"/>
        </w:rPr>
        <w:t>2</w:t>
      </w:r>
      <w:r w:rsidRPr="002A3C98">
        <w:rPr>
          <w:rFonts w:ascii="Arial" w:hAnsi="Arial" w:cs="Arial"/>
          <w:bCs/>
          <w:lang w:val="es-AR"/>
        </w:rPr>
        <w:t>°</w:t>
      </w:r>
      <w:r>
        <w:rPr>
          <w:rFonts w:ascii="Arial" w:hAnsi="Arial" w:cs="Arial"/>
          <w:bCs/>
          <w:lang w:val="es-AR"/>
        </w:rPr>
        <w:t>:</w:t>
      </w:r>
      <w:r w:rsidRPr="00753BF5">
        <w:rPr>
          <w:rFonts w:ascii="Arial" w:hAnsi="Arial" w:cs="Arial"/>
          <w:b/>
          <w:bCs/>
          <w:lang w:val="es-AR"/>
        </w:rPr>
        <w:t xml:space="preserve"> COMUNIQUESE</w:t>
      </w:r>
      <w:r>
        <w:rPr>
          <w:rFonts w:ascii="Arial" w:hAnsi="Arial" w:cs="Arial"/>
          <w:bCs/>
          <w:lang w:val="es-AR"/>
        </w:rPr>
        <w:t xml:space="preserve"> </w:t>
      </w:r>
      <w:r w:rsidR="0051549A">
        <w:rPr>
          <w:rFonts w:ascii="Arial" w:hAnsi="Arial" w:cs="Arial"/>
          <w:bCs/>
          <w:lang w:val="es-AR"/>
        </w:rPr>
        <w:t>a la</w:t>
      </w:r>
      <w:r>
        <w:rPr>
          <w:rFonts w:ascii="Arial" w:hAnsi="Arial" w:cs="Arial"/>
          <w:bCs/>
          <w:lang w:val="es-AR"/>
        </w:rPr>
        <w:t xml:space="preserve"> Secretar</w:t>
      </w:r>
      <w:r w:rsidR="002E53DB">
        <w:rPr>
          <w:rFonts w:ascii="Arial" w:hAnsi="Arial" w:cs="Arial"/>
          <w:bCs/>
          <w:lang w:val="es-AR"/>
        </w:rPr>
        <w:t>í</w:t>
      </w:r>
      <w:r>
        <w:rPr>
          <w:rFonts w:ascii="Arial" w:hAnsi="Arial" w:cs="Arial"/>
          <w:bCs/>
          <w:lang w:val="es-AR"/>
        </w:rPr>
        <w:t>a</w:t>
      </w:r>
      <w:r w:rsidR="0051549A">
        <w:rPr>
          <w:rFonts w:ascii="Arial" w:hAnsi="Arial" w:cs="Arial"/>
          <w:bCs/>
          <w:lang w:val="es-AR"/>
        </w:rPr>
        <w:t xml:space="preserve"> de Pl</w:t>
      </w:r>
      <w:r w:rsidR="002E53DB">
        <w:rPr>
          <w:rFonts w:ascii="Arial" w:hAnsi="Arial" w:cs="Arial"/>
          <w:bCs/>
          <w:lang w:val="es-AR"/>
        </w:rPr>
        <w:t>aneamiento</w:t>
      </w:r>
      <w:r w:rsidR="0051549A">
        <w:rPr>
          <w:rFonts w:ascii="Arial" w:hAnsi="Arial" w:cs="Arial"/>
          <w:bCs/>
          <w:lang w:val="es-AR"/>
        </w:rPr>
        <w:t xml:space="preserve"> y a los </w:t>
      </w:r>
      <w:r w:rsidR="002E53DB">
        <w:rPr>
          <w:rFonts w:ascii="Arial" w:hAnsi="Arial" w:cs="Arial"/>
          <w:bCs/>
          <w:lang w:val="es-AR"/>
        </w:rPr>
        <w:t>p</w:t>
      </w:r>
      <w:r w:rsidR="0051549A">
        <w:rPr>
          <w:rFonts w:ascii="Arial" w:hAnsi="Arial" w:cs="Arial"/>
          <w:bCs/>
          <w:lang w:val="es-AR"/>
        </w:rPr>
        <w:t>resentantes</w:t>
      </w:r>
      <w:r>
        <w:rPr>
          <w:rFonts w:ascii="Arial" w:hAnsi="Arial" w:cs="Arial"/>
          <w:bCs/>
          <w:lang w:val="es-AR"/>
        </w:rPr>
        <w:t xml:space="preserve"> .- </w:t>
      </w:r>
    </w:p>
    <w:p w14:paraId="11788A7F" w14:textId="77777777" w:rsidR="006B30F4" w:rsidRDefault="006B30F4" w:rsidP="006B30F4">
      <w:pPr>
        <w:jc w:val="both"/>
        <w:rPr>
          <w:rFonts w:ascii="Arial" w:hAnsi="Arial" w:cs="Arial"/>
          <w:bCs/>
          <w:lang w:val="es-AR"/>
        </w:rPr>
      </w:pPr>
    </w:p>
    <w:p w14:paraId="5865EF5F" w14:textId="77777777" w:rsidR="006B30F4" w:rsidRDefault="006B30F4" w:rsidP="006B30F4">
      <w:pPr>
        <w:tabs>
          <w:tab w:val="left" w:pos="276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ARTIC</w:t>
      </w:r>
      <w:r w:rsidRPr="00B908C7">
        <w:rPr>
          <w:rFonts w:ascii="Arial" w:hAnsi="Arial" w:cs="Arial"/>
          <w:b/>
          <w:bCs/>
        </w:rPr>
        <w:t xml:space="preserve">ULO </w:t>
      </w:r>
      <w:r>
        <w:rPr>
          <w:rFonts w:ascii="Arial" w:hAnsi="Arial" w:cs="Arial"/>
          <w:b/>
          <w:bCs/>
        </w:rPr>
        <w:t>3</w:t>
      </w:r>
      <w:r w:rsidRPr="00B908C7">
        <w:rPr>
          <w:rFonts w:ascii="Arial" w:hAnsi="Arial" w:cs="Arial"/>
          <w:b/>
          <w:bCs/>
        </w:rPr>
        <w:t>º:</w:t>
      </w:r>
      <w:r w:rsidRPr="00B908C7">
        <w:rPr>
          <w:rFonts w:ascii="Arial" w:hAnsi="Arial" w:cs="Arial"/>
        </w:rPr>
        <w:t xml:space="preserve"> </w:t>
      </w:r>
      <w:r w:rsidRPr="00B908C7">
        <w:rPr>
          <w:rFonts w:ascii="Arial" w:hAnsi="Arial" w:cs="Arial"/>
          <w:b/>
        </w:rPr>
        <w:t xml:space="preserve">PASE </w:t>
      </w:r>
      <w:r w:rsidRPr="00B908C7">
        <w:rPr>
          <w:rFonts w:ascii="Arial" w:hAnsi="Arial" w:cs="Arial"/>
        </w:rPr>
        <w:t>al Departamento Ejecutivo Municipal. Comuníquese. Regístrese. Publíquese. Cumplido. Archívese.</w:t>
      </w:r>
    </w:p>
    <w:p w14:paraId="23AB4C1C" w14:textId="3078662F" w:rsidR="000E618B" w:rsidRDefault="000E618B" w:rsidP="000E618B">
      <w:pPr>
        <w:tabs>
          <w:tab w:val="left" w:pos="885"/>
          <w:tab w:val="left" w:pos="2835"/>
        </w:tabs>
        <w:spacing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5C270D1F" w14:textId="7BEF3B73" w:rsidR="000E618B" w:rsidRDefault="000E618B" w:rsidP="000E618B">
      <w:pPr>
        <w:tabs>
          <w:tab w:val="left" w:pos="2835"/>
        </w:tabs>
        <w:spacing w:after="24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Dada en la Sala de Sesiones Don Humberto Rolando del Concejo Deliberante, a los quince días del mes de abril del año 2026, en Sesión Ordinaria N° IV, Acta N° 1983.-</w:t>
      </w:r>
    </w:p>
    <w:p w14:paraId="612F37B9" w14:textId="77777777" w:rsidR="000E618B" w:rsidRDefault="000E618B" w:rsidP="000E618B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Fdo. Raimondo Sebastián (Presidente CD) 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  <w:t xml:space="preserve">     </w:t>
      </w:r>
    </w:p>
    <w:p w14:paraId="6B79AFC3" w14:textId="77777777" w:rsidR="000E618B" w:rsidRDefault="000E618B" w:rsidP="000E618B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Jimena de los Ángeles Montero (Secretaria CD)</w:t>
      </w:r>
      <w:r>
        <w:rPr>
          <w:rFonts w:ascii="Arial" w:eastAsia="Arial" w:hAnsi="Arial" w:cs="Arial"/>
        </w:rPr>
        <w:t xml:space="preserve">                </w:t>
      </w:r>
    </w:p>
    <w:p w14:paraId="3658B9D6" w14:textId="77777777" w:rsidR="000E618B" w:rsidRDefault="000E618B" w:rsidP="000E618B">
      <w:pPr>
        <w:tabs>
          <w:tab w:val="left" w:pos="876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49FB6F5A" w14:textId="04DE1319" w:rsidR="000E618B" w:rsidRDefault="000E618B">
      <w:pPr>
        <w:rPr>
          <w:rFonts w:ascii="Arial" w:eastAsia="Arial" w:hAnsi="Arial" w:cs="Arial"/>
        </w:rPr>
      </w:pPr>
    </w:p>
    <w:p w14:paraId="0227B243" w14:textId="63FBB27E" w:rsidR="000F0B41" w:rsidRDefault="000F0B41" w:rsidP="000F0B41">
      <w:pPr>
        <w:tabs>
          <w:tab w:val="left" w:pos="1320"/>
        </w:tabs>
        <w:spacing w:line="360" w:lineRule="auto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</w:t>
      </w:r>
    </w:p>
    <w:p w14:paraId="672103ED" w14:textId="77777777" w:rsidR="000E618B" w:rsidRDefault="000E618B" w:rsidP="000E618B">
      <w:pPr>
        <w:rPr>
          <w:rFonts w:ascii="Arial" w:eastAsia="Arial" w:hAnsi="Arial" w:cs="Arial"/>
        </w:rPr>
      </w:pPr>
    </w:p>
    <w:p w14:paraId="4441CCD8" w14:textId="0191427C" w:rsidR="000E618B" w:rsidRPr="000E618B" w:rsidRDefault="00EC4F37" w:rsidP="000E618B">
      <w:pPr>
        <w:tabs>
          <w:tab w:val="left" w:pos="3525"/>
        </w:tabs>
        <w:rPr>
          <w:rFonts w:ascii="Arial" w:eastAsia="Arial" w:hAnsi="Arial" w:cs="Arial"/>
        </w:rPr>
      </w:pPr>
      <w:r w:rsidRPr="000E618B">
        <w:rPr>
          <w:rFonts w:ascii="Arial" w:eastAsia="Arial" w:hAnsi="Arial" w:cs="Arial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BF02615" wp14:editId="328AFFF5">
            <wp:simplePos x="0" y="0"/>
            <wp:positionH relativeFrom="page">
              <wp:posOffset>304800</wp:posOffset>
            </wp:positionH>
            <wp:positionV relativeFrom="paragraph">
              <wp:posOffset>0</wp:posOffset>
            </wp:positionV>
            <wp:extent cx="7110095" cy="10591800"/>
            <wp:effectExtent l="0" t="0" r="0" b="0"/>
            <wp:wrapThrough wrapText="bothSides">
              <wp:wrapPolygon edited="0">
                <wp:start x="0" y="0"/>
                <wp:lineTo x="0" y="21561"/>
                <wp:lineTo x="21529" y="21561"/>
                <wp:lineTo x="21529" y="0"/>
                <wp:lineTo x="0" y="0"/>
              </wp:wrapPolygon>
            </wp:wrapThrough>
            <wp:docPr id="110124311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095" cy="105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618B">
        <w:rPr>
          <w:rFonts w:ascii="Arial" w:eastAsia="Arial" w:hAnsi="Arial" w:cs="Arial"/>
        </w:rPr>
        <w:tab/>
      </w:r>
    </w:p>
    <w:sectPr w:rsidR="000E618B" w:rsidRPr="000E618B" w:rsidSect="002E53DB">
      <w:headerReference w:type="even" r:id="rId9"/>
      <w:headerReference w:type="default" r:id="rId10"/>
      <w:footerReference w:type="default" r:id="rId11"/>
      <w:pgSz w:w="12242" w:h="20163" w:code="5"/>
      <w:pgMar w:top="1304" w:right="902" w:bottom="567" w:left="1276" w:header="426" w:footer="96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7F534" w14:textId="77777777" w:rsidR="00853BF1" w:rsidRDefault="00853BF1" w:rsidP="00C6080E">
      <w:r>
        <w:separator/>
      </w:r>
    </w:p>
  </w:endnote>
  <w:endnote w:type="continuationSeparator" w:id="0">
    <w:p w14:paraId="5902E5A1" w14:textId="77777777" w:rsidR="00853BF1" w:rsidRDefault="00853BF1" w:rsidP="00C60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5C694" w14:textId="77777777" w:rsidR="002E53DB" w:rsidRPr="002E53DB" w:rsidRDefault="002E53DB" w:rsidP="002E53DB">
    <w:pPr>
      <w:pStyle w:val="Piedepgina"/>
      <w:pBdr>
        <w:top w:val="single" w:sz="4" w:space="1" w:color="auto"/>
      </w:pBdr>
      <w:jc w:val="center"/>
      <w:rPr>
        <w:rFonts w:asciiTheme="minorHAnsi" w:hAnsiTheme="minorHAnsi" w:cstheme="minorHAnsi"/>
      </w:rPr>
    </w:pPr>
    <w:r w:rsidRPr="002E53DB">
      <w:rPr>
        <w:rFonts w:asciiTheme="minorHAnsi" w:hAnsiTheme="minorHAnsi" w:cstheme="minorHAnsi"/>
      </w:rPr>
      <w:t>“A 50 Años de la Dictadura Cívico-Militar: Memoria, Verdad y Justicia”</w:t>
    </w:r>
  </w:p>
  <w:p w14:paraId="228C54D8" w14:textId="3BCA283C" w:rsidR="00C33566" w:rsidRDefault="00C335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E08AD" w14:textId="77777777" w:rsidR="00853BF1" w:rsidRDefault="00853BF1" w:rsidP="00C6080E">
      <w:bookmarkStart w:id="0" w:name="_Hlk211591007"/>
      <w:bookmarkEnd w:id="0"/>
      <w:r>
        <w:separator/>
      </w:r>
    </w:p>
  </w:footnote>
  <w:footnote w:type="continuationSeparator" w:id="0">
    <w:p w14:paraId="03DA1BEB" w14:textId="77777777" w:rsidR="00853BF1" w:rsidRDefault="00853BF1" w:rsidP="00C608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7A4C9" w14:textId="77777777" w:rsidR="00853BF1" w:rsidRDefault="00853BF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i/>
        <w:noProof/>
        <w:color w:val="000000"/>
        <w:sz w:val="18"/>
        <w:szCs w:val="18"/>
        <w:lang w:val="es-AR"/>
      </w:rPr>
      <w:drawing>
        <wp:inline distT="0" distB="0" distL="0" distR="0" wp14:anchorId="7E4D1BDA" wp14:editId="6F327107">
          <wp:extent cx="2162175" cy="1419225"/>
          <wp:effectExtent l="0" t="0" r="0" b="0"/>
          <wp:docPr id="37" name="image1.jpg" descr="logo_municipalidad_20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_municipalidad_2012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6426F" w14:textId="4F8C1883" w:rsidR="00C04376" w:rsidRDefault="000F0B41" w:rsidP="006F2F6A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left" w:pos="8838"/>
      </w:tabs>
      <w:rPr>
        <w:b/>
        <w:noProof/>
        <w:color w:val="000000"/>
        <w:lang w:val="es-AR"/>
      </w:rPr>
    </w:pPr>
    <w:r>
      <w:rPr>
        <w:b/>
        <w:noProof/>
        <w:color w:val="000000"/>
        <w:lang w:val="es-AR"/>
      </w:rPr>
      <w:drawing>
        <wp:anchor distT="0" distB="0" distL="114300" distR="114300" simplePos="0" relativeHeight="251659264" behindDoc="1" locked="0" layoutInCell="1" allowOverlap="1" wp14:anchorId="7D271D0A" wp14:editId="4C952B09">
          <wp:simplePos x="0" y="0"/>
          <wp:positionH relativeFrom="page">
            <wp:align>center</wp:align>
          </wp:positionH>
          <wp:positionV relativeFrom="paragraph">
            <wp:posOffset>-70485</wp:posOffset>
          </wp:positionV>
          <wp:extent cx="1266825" cy="942975"/>
          <wp:effectExtent l="0" t="0" r="9525" b="9525"/>
          <wp:wrapNone/>
          <wp:docPr id="39" name="image2.png" descr="logo mvla 2024  concejo deliberante 1col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mvla 2024  concejo deliberante 1color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682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F2311">
      <w:rPr>
        <w:b/>
        <w:noProof/>
        <w:color w:val="000000"/>
        <w:lang w:val="es-AR"/>
      </w:rPr>
      <w:t xml:space="preserve">                                       </w:t>
    </w:r>
  </w:p>
  <w:p w14:paraId="219E307B" w14:textId="7B4897F2" w:rsidR="000F0B41" w:rsidRDefault="000F0B41" w:rsidP="006F2F6A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left" w:pos="8838"/>
      </w:tabs>
      <w:rPr>
        <w:rFonts w:ascii="Arial" w:eastAsia="Arial" w:hAnsi="Arial" w:cs="Arial"/>
        <w:b/>
        <w:color w:val="000000"/>
      </w:rPr>
    </w:pPr>
  </w:p>
  <w:p w14:paraId="2AFA21D1" w14:textId="58F00EFD" w:rsidR="000F0B41" w:rsidRDefault="000F0B41" w:rsidP="006F2F6A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left" w:pos="8838"/>
      </w:tabs>
      <w:rPr>
        <w:rFonts w:ascii="Arial" w:eastAsia="Arial" w:hAnsi="Arial" w:cs="Arial"/>
        <w:b/>
        <w:color w:val="000000"/>
      </w:rPr>
    </w:pPr>
  </w:p>
  <w:p w14:paraId="0C7BE55E" w14:textId="081AF861" w:rsidR="000F0B41" w:rsidRDefault="000F0B41" w:rsidP="006F2F6A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left" w:pos="8838"/>
      </w:tabs>
      <w:rPr>
        <w:rFonts w:ascii="Arial" w:eastAsia="Arial" w:hAnsi="Arial" w:cs="Arial"/>
        <w:b/>
        <w:color w:val="000000"/>
      </w:rPr>
    </w:pPr>
  </w:p>
  <w:p w14:paraId="5E1F46E2" w14:textId="09D8F7B9" w:rsidR="00853BF1" w:rsidRDefault="00853BF1" w:rsidP="002E53DB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D07B5"/>
    <w:multiLevelType w:val="hybridMultilevel"/>
    <w:tmpl w:val="CFEC3E76"/>
    <w:lvl w:ilvl="0" w:tplc="F8209B02">
      <w:start w:val="1"/>
      <w:numFmt w:val="lowerLetter"/>
      <w:lvlText w:val="%1)"/>
      <w:lvlJc w:val="left"/>
      <w:pPr>
        <w:tabs>
          <w:tab w:val="num" w:pos="1040"/>
        </w:tabs>
        <w:ind w:left="1020" w:hanging="340"/>
      </w:pPr>
    </w:lvl>
    <w:lvl w:ilvl="1" w:tplc="0C0A0019">
      <w:start w:val="1"/>
      <w:numFmt w:val="lowerLetter"/>
      <w:lvlText w:val="%2."/>
      <w:lvlJc w:val="left"/>
      <w:pPr>
        <w:tabs>
          <w:tab w:val="num" w:pos="2120"/>
        </w:tabs>
        <w:ind w:left="212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840"/>
        </w:tabs>
        <w:ind w:left="2840" w:hanging="180"/>
      </w:pPr>
    </w:lvl>
    <w:lvl w:ilvl="3" w:tplc="0C0A000F">
      <w:start w:val="1"/>
      <w:numFmt w:val="decimal"/>
      <w:lvlText w:val="%4."/>
      <w:lvlJc w:val="left"/>
      <w:pPr>
        <w:tabs>
          <w:tab w:val="num" w:pos="3560"/>
        </w:tabs>
        <w:ind w:left="356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4280"/>
        </w:tabs>
        <w:ind w:left="428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5000"/>
        </w:tabs>
        <w:ind w:left="500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720"/>
        </w:tabs>
        <w:ind w:left="572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6440"/>
        </w:tabs>
        <w:ind w:left="644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7160"/>
        </w:tabs>
        <w:ind w:left="7160" w:hanging="180"/>
      </w:pPr>
    </w:lvl>
  </w:abstractNum>
  <w:abstractNum w:abstractNumId="1" w15:restartNumberingAfterBreak="0">
    <w:nsid w:val="44F2335C"/>
    <w:multiLevelType w:val="hybridMultilevel"/>
    <w:tmpl w:val="1180B320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C0A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 w15:restartNumberingAfterBreak="0">
    <w:nsid w:val="4C162D63"/>
    <w:multiLevelType w:val="hybridMultilevel"/>
    <w:tmpl w:val="412E1146"/>
    <w:lvl w:ilvl="0" w:tplc="2C0A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CEB5246"/>
    <w:multiLevelType w:val="hybridMultilevel"/>
    <w:tmpl w:val="F8486872"/>
    <w:lvl w:ilvl="0" w:tplc="2090AAA0">
      <w:start w:val="1"/>
      <w:numFmt w:val="lowerLetter"/>
      <w:lvlText w:val="%1)"/>
      <w:lvlJc w:val="left"/>
      <w:pPr>
        <w:tabs>
          <w:tab w:val="num" w:pos="1040"/>
        </w:tabs>
        <w:ind w:left="1020" w:hanging="340"/>
      </w:pPr>
    </w:lvl>
    <w:lvl w:ilvl="1" w:tplc="0C0A0019">
      <w:start w:val="1"/>
      <w:numFmt w:val="lowerLetter"/>
      <w:lvlText w:val="%2."/>
      <w:lvlJc w:val="left"/>
      <w:pPr>
        <w:tabs>
          <w:tab w:val="num" w:pos="2120"/>
        </w:tabs>
        <w:ind w:left="212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840"/>
        </w:tabs>
        <w:ind w:left="2840" w:hanging="180"/>
      </w:pPr>
    </w:lvl>
    <w:lvl w:ilvl="3" w:tplc="0C0A000F">
      <w:start w:val="1"/>
      <w:numFmt w:val="decimal"/>
      <w:lvlText w:val="%4."/>
      <w:lvlJc w:val="left"/>
      <w:pPr>
        <w:tabs>
          <w:tab w:val="num" w:pos="3560"/>
        </w:tabs>
        <w:ind w:left="356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4280"/>
        </w:tabs>
        <w:ind w:left="428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5000"/>
        </w:tabs>
        <w:ind w:left="500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720"/>
        </w:tabs>
        <w:ind w:left="572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6440"/>
        </w:tabs>
        <w:ind w:left="644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7160"/>
        </w:tabs>
        <w:ind w:left="7160" w:hanging="180"/>
      </w:pPr>
    </w:lvl>
  </w:abstractNum>
  <w:num w:numId="1" w16cid:durableId="4031152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65105381">
    <w:abstractNumId w:val="2"/>
  </w:num>
  <w:num w:numId="3" w16cid:durableId="16991584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323003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80E"/>
    <w:rsid w:val="00006F60"/>
    <w:rsid w:val="00030D94"/>
    <w:rsid w:val="00060CC4"/>
    <w:rsid w:val="000A04DD"/>
    <w:rsid w:val="000E0709"/>
    <w:rsid w:val="000E618B"/>
    <w:rsid w:val="000F0B41"/>
    <w:rsid w:val="00205DD4"/>
    <w:rsid w:val="002246AE"/>
    <w:rsid w:val="00271FEF"/>
    <w:rsid w:val="00273ACB"/>
    <w:rsid w:val="002A5BFD"/>
    <w:rsid w:val="002C3451"/>
    <w:rsid w:val="002E53DB"/>
    <w:rsid w:val="003E61FF"/>
    <w:rsid w:val="004A7C80"/>
    <w:rsid w:val="004B7F42"/>
    <w:rsid w:val="004D5408"/>
    <w:rsid w:val="004D7755"/>
    <w:rsid w:val="004E34C4"/>
    <w:rsid w:val="0051549A"/>
    <w:rsid w:val="005440FD"/>
    <w:rsid w:val="00557620"/>
    <w:rsid w:val="00582B13"/>
    <w:rsid w:val="005C2386"/>
    <w:rsid w:val="005D095E"/>
    <w:rsid w:val="005D6718"/>
    <w:rsid w:val="00636D10"/>
    <w:rsid w:val="00655962"/>
    <w:rsid w:val="00672E56"/>
    <w:rsid w:val="00691FA1"/>
    <w:rsid w:val="0069444C"/>
    <w:rsid w:val="006B30F4"/>
    <w:rsid w:val="006B4B7B"/>
    <w:rsid w:val="006F2F6A"/>
    <w:rsid w:val="00704341"/>
    <w:rsid w:val="0073480A"/>
    <w:rsid w:val="00775CBB"/>
    <w:rsid w:val="00777D7B"/>
    <w:rsid w:val="007B175B"/>
    <w:rsid w:val="007D559D"/>
    <w:rsid w:val="007D7B80"/>
    <w:rsid w:val="008204E2"/>
    <w:rsid w:val="00853BF1"/>
    <w:rsid w:val="008D7C8B"/>
    <w:rsid w:val="008E7DBE"/>
    <w:rsid w:val="008F2311"/>
    <w:rsid w:val="008F476E"/>
    <w:rsid w:val="0092552F"/>
    <w:rsid w:val="00932DCA"/>
    <w:rsid w:val="009D65C6"/>
    <w:rsid w:val="009D779B"/>
    <w:rsid w:val="00A02539"/>
    <w:rsid w:val="00A3518B"/>
    <w:rsid w:val="00A3538F"/>
    <w:rsid w:val="00A75CB3"/>
    <w:rsid w:val="00AD1122"/>
    <w:rsid w:val="00B04E92"/>
    <w:rsid w:val="00B3110C"/>
    <w:rsid w:val="00B360ED"/>
    <w:rsid w:val="00B60F9F"/>
    <w:rsid w:val="00B841B9"/>
    <w:rsid w:val="00BC402C"/>
    <w:rsid w:val="00BD0992"/>
    <w:rsid w:val="00C04376"/>
    <w:rsid w:val="00C33566"/>
    <w:rsid w:val="00C33CDB"/>
    <w:rsid w:val="00C6080E"/>
    <w:rsid w:val="00CA47AF"/>
    <w:rsid w:val="00CB2B7A"/>
    <w:rsid w:val="00DC191C"/>
    <w:rsid w:val="00E62528"/>
    <w:rsid w:val="00EA2780"/>
    <w:rsid w:val="00EC4F37"/>
    <w:rsid w:val="00EE2EF5"/>
    <w:rsid w:val="00EE4AFC"/>
    <w:rsid w:val="00EF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6BC9B65B"/>
  <w15:docId w15:val="{15DFC31A-7095-4BF2-A839-0F9CA15B9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="Bookman Old Style" w:hAnsi="Bookman Old Style" w:cs="Bookman Old Style"/>
        <w:sz w:val="24"/>
        <w:szCs w:val="24"/>
        <w:lang w:val="es-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AE2"/>
  </w:style>
  <w:style w:type="paragraph" w:styleId="Ttulo1">
    <w:name w:val="heading 1"/>
    <w:basedOn w:val="Normal"/>
    <w:next w:val="Normal"/>
    <w:link w:val="Ttulo1Car"/>
    <w:qFormat/>
    <w:rsid w:val="00915AE2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15AE2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qFormat/>
    <w:rsid w:val="00915AE2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qFormat/>
    <w:rsid w:val="00915AE2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915AE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915AE2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915AE2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915AE2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915AE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C6080E"/>
  </w:style>
  <w:style w:type="table" w:customStyle="1" w:styleId="TableNormal">
    <w:name w:val="Table Normal"/>
    <w:rsid w:val="00C6080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qFormat/>
    <w:rsid w:val="00915AE2"/>
    <w:pPr>
      <w:jc w:val="center"/>
    </w:pPr>
    <w:rPr>
      <w:b/>
      <w:bCs/>
      <w:sz w:val="28"/>
      <w:lang w:val="es-ES_tradnl"/>
    </w:rPr>
  </w:style>
  <w:style w:type="paragraph" w:styleId="Encabezado">
    <w:name w:val="header"/>
    <w:basedOn w:val="Normal"/>
    <w:link w:val="EncabezadoCar"/>
    <w:uiPriority w:val="99"/>
    <w:rsid w:val="00915AE2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915AE2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915AE2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915AE2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uiPriority w:val="99"/>
    <w:rsid w:val="00915AE2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915AE2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915AE2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915AE2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915AE2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915AE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Sangra2detindependiente">
    <w:name w:val="Body Text Indent 2"/>
    <w:basedOn w:val="Normal"/>
    <w:rsid w:val="00915AE2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915AE2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915AE2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915AE2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styleId="Descripcin">
    <w:name w:val="caption"/>
    <w:basedOn w:val="Normal"/>
    <w:next w:val="Normal"/>
    <w:qFormat/>
    <w:rsid w:val="00915AE2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915AE2"/>
    <w:rPr>
      <w:color w:val="0000FF"/>
      <w:u w:val="single"/>
    </w:rPr>
  </w:style>
  <w:style w:type="character" w:styleId="Nmerodepgina">
    <w:name w:val="page number"/>
    <w:basedOn w:val="Fuentedeprrafopredeter"/>
    <w:rsid w:val="00915AE2"/>
  </w:style>
  <w:style w:type="paragraph" w:styleId="TDC4">
    <w:name w:val="toc 4"/>
    <w:basedOn w:val="Normal"/>
    <w:next w:val="Normal"/>
    <w:autoRedefine/>
    <w:semiHidden/>
    <w:rsid w:val="00915AE2"/>
    <w:pPr>
      <w:jc w:val="both"/>
    </w:pPr>
    <w:rPr>
      <w:rFonts w:ascii="Arial" w:hAnsi="Arial" w:cs="Arial"/>
      <w:sz w:val="34"/>
      <w:szCs w:val="34"/>
      <w:lang w:val="es-AR"/>
    </w:rPr>
  </w:style>
  <w:style w:type="paragraph" w:customStyle="1" w:styleId="Left">
    <w:name w:val="Left"/>
    <w:rsid w:val="00915AE2"/>
    <w:pPr>
      <w:widowControl w:val="0"/>
      <w:autoSpaceDE w:val="0"/>
      <w:autoSpaceDN w:val="0"/>
      <w:adjustRightInd w:val="0"/>
    </w:pPr>
  </w:style>
  <w:style w:type="character" w:customStyle="1" w:styleId="yshortcuts">
    <w:name w:val="yshortcuts"/>
    <w:basedOn w:val="Fuentedeprrafopredeter"/>
    <w:rsid w:val="00915AE2"/>
  </w:style>
  <w:style w:type="paragraph" w:customStyle="1" w:styleId="yiv886865484msonormal">
    <w:name w:val="yiv886865484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915AE2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915AE2"/>
    <w:rPr>
      <w:i/>
      <w:iCs/>
    </w:rPr>
  </w:style>
  <w:style w:type="character" w:customStyle="1" w:styleId="CarCar1">
    <w:name w:val="Car Car1"/>
    <w:rsid w:val="00915AE2"/>
    <w:rPr>
      <w:rFonts w:ascii="Tahoma" w:hAnsi="Tahoma" w:cs="Tahoma"/>
      <w:b/>
      <w:bCs/>
      <w:sz w:val="24"/>
      <w:szCs w:val="24"/>
      <w:lang w:val="es-AR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8D095C"/>
    <w:rPr>
      <w:rFonts w:ascii="Arial Narrow" w:hAnsi="Arial Narrow" w:cs="Tahoma"/>
      <w:sz w:val="24"/>
      <w:szCs w:val="24"/>
      <w:lang w:val="es-ES_tradnl" w:eastAsia="es-ES" w:bidi="ar-SA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DC2E51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C2E51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F750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A86A94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rsid w:val="00A86A94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A86A94"/>
    <w:rPr>
      <w:rFonts w:ascii="Bookman Old Style" w:hAnsi="Bookman Old Style"/>
      <w:b/>
      <w:bCs/>
      <w:sz w:val="28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9568C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C727B"/>
    <w:rPr>
      <w:rFonts w:ascii="Bookman Old Style" w:hAnsi="Bookman Old Style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14611"/>
    <w:rPr>
      <w:rFonts w:ascii="Bookman Old Style" w:hAnsi="Bookman Old Style"/>
      <w:sz w:val="24"/>
      <w:szCs w:val="24"/>
      <w:lang w:val="es-ES" w:eastAsia="es-ES"/>
    </w:rPr>
  </w:style>
  <w:style w:type="paragraph" w:customStyle="1" w:styleId="Default">
    <w:name w:val="Default"/>
    <w:rsid w:val="002563AD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val="es-AR" w:eastAsia="en-US"/>
    </w:rPr>
  </w:style>
  <w:style w:type="character" w:customStyle="1" w:styleId="textrunscx104360819">
    <w:name w:val="textrun scx104360819"/>
    <w:basedOn w:val="Fuentedeprrafopredeter"/>
    <w:uiPriority w:val="99"/>
    <w:rsid w:val="00484120"/>
    <w:rPr>
      <w:rFonts w:cs="Times New Roman"/>
    </w:rPr>
  </w:style>
  <w:style w:type="paragraph" w:customStyle="1" w:styleId="Normal10">
    <w:name w:val="Normal1"/>
    <w:rsid w:val="00BE7270"/>
  </w:style>
  <w:style w:type="character" w:customStyle="1" w:styleId="Textoindependiente2Car">
    <w:name w:val="Texto independiente 2 Car"/>
    <w:basedOn w:val="Fuentedeprrafopredeter"/>
    <w:link w:val="Textoindependiente2"/>
    <w:rsid w:val="00B30980"/>
    <w:rPr>
      <w:rFonts w:ascii="Bookman Old Style" w:hAnsi="Bookman Old Style"/>
      <w:b/>
      <w:color w:val="000000"/>
      <w:sz w:val="24"/>
      <w:szCs w:val="24"/>
      <w:lang w:val="es-ES_tradnl"/>
    </w:rPr>
  </w:style>
  <w:style w:type="paragraph" w:styleId="Subttulo">
    <w:name w:val="Subtitle"/>
    <w:basedOn w:val="Normal"/>
    <w:next w:val="Normal"/>
    <w:rsid w:val="00C608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7D7B8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s-AR" w:eastAsia="en-US"/>
    </w:rPr>
  </w:style>
  <w:style w:type="character" w:styleId="Textoennegrita">
    <w:name w:val="Strong"/>
    <w:basedOn w:val="Fuentedeprrafopredeter"/>
    <w:uiPriority w:val="22"/>
    <w:qFormat/>
    <w:rsid w:val="006B4B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1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OT+G9Er6NL14Nvzof8yaC9BQEQ==">CgMxLjAyCGguZ2pkZ3hzOAByITFPOExnLU9YSkhMcHRMbTNrSFNFNVdPSmxUYXNrOWtSQQ==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shcd</cp:lastModifiedBy>
  <cp:revision>6</cp:revision>
  <cp:lastPrinted>2026-04-06T14:06:00Z</cp:lastPrinted>
  <dcterms:created xsi:type="dcterms:W3CDTF">2026-04-15T11:15:00Z</dcterms:created>
  <dcterms:modified xsi:type="dcterms:W3CDTF">2026-04-15T16:31:00Z</dcterms:modified>
</cp:coreProperties>
</file>