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2BCFA" w14:textId="77777777" w:rsidR="00F665AF" w:rsidRDefault="00F665AF">
      <w:pPr>
        <w:jc w:val="both"/>
      </w:pPr>
    </w:p>
    <w:p w14:paraId="33F89C49" w14:textId="3C0DE0A4" w:rsidR="00F665AF" w:rsidRDefault="001A7F33">
      <w:pPr>
        <w:keepNext/>
        <w:spacing w:line="240" w:lineRule="auto"/>
        <w:ind w:left="33" w:firstLine="2127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ORDENANZA </w:t>
      </w:r>
      <w:proofErr w:type="spellStart"/>
      <w:r>
        <w:rPr>
          <w:b/>
          <w:bCs/>
          <w:sz w:val="24"/>
          <w:szCs w:val="24"/>
        </w:rPr>
        <w:t>N°</w:t>
      </w:r>
      <w:proofErr w:type="spellEnd"/>
      <w:r>
        <w:rPr>
          <w:b/>
          <w:bCs/>
          <w:sz w:val="24"/>
          <w:szCs w:val="24"/>
        </w:rPr>
        <w:t xml:space="preserve"> </w:t>
      </w:r>
      <w:r w:rsidR="003609E9">
        <w:rPr>
          <w:b/>
          <w:bCs/>
          <w:sz w:val="24"/>
          <w:szCs w:val="24"/>
        </w:rPr>
        <w:t>4360</w:t>
      </w:r>
      <w:r>
        <w:rPr>
          <w:b/>
          <w:bCs/>
          <w:sz w:val="24"/>
          <w:szCs w:val="24"/>
        </w:rPr>
        <w:t>/2026</w:t>
      </w:r>
    </w:p>
    <w:p w14:paraId="3767411D" w14:textId="77777777" w:rsidR="00F665AF" w:rsidRDefault="00F665AF">
      <w:pPr>
        <w:keepNext/>
        <w:spacing w:line="240" w:lineRule="auto"/>
        <w:rPr>
          <w:b/>
          <w:bCs/>
          <w:sz w:val="24"/>
          <w:szCs w:val="24"/>
        </w:rPr>
      </w:pPr>
    </w:p>
    <w:p w14:paraId="0F39C1E4" w14:textId="77777777" w:rsidR="00F665AF" w:rsidRDefault="00F665AF">
      <w:pPr>
        <w:keepNext/>
        <w:spacing w:line="240" w:lineRule="auto"/>
        <w:ind w:firstLine="2127"/>
        <w:jc w:val="right"/>
        <w:rPr>
          <w:b/>
          <w:bCs/>
          <w:sz w:val="24"/>
          <w:szCs w:val="24"/>
        </w:rPr>
      </w:pPr>
    </w:p>
    <w:p w14:paraId="35CFFED4" w14:textId="77777777" w:rsidR="00F665AF" w:rsidRDefault="001A7F33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TÍTULO: INCORPORACIÓN DE LA LEYENDA “20 ANIVERSARIO DE LA REFORMA DE LA CONSTITUCIÓN DE LA PROVINCIA DEL NEUQUÉN</w:t>
      </w:r>
      <w:proofErr w:type="gramStart"/>
      <w:r>
        <w:rPr>
          <w:b/>
          <w:bCs/>
          <w:sz w:val="24"/>
          <w:szCs w:val="24"/>
        </w:rPr>
        <w:t>”.-</w:t>
      </w:r>
      <w:proofErr w:type="gramEnd"/>
      <w:r>
        <w:rPr>
          <w:b/>
          <w:bCs/>
          <w:sz w:val="24"/>
          <w:szCs w:val="24"/>
        </w:rPr>
        <w:t xml:space="preserve">       </w:t>
      </w:r>
    </w:p>
    <w:p w14:paraId="076FCAEF" w14:textId="77777777" w:rsidR="00F665AF" w:rsidRDefault="00F665AF">
      <w:pPr>
        <w:keepNext/>
        <w:spacing w:line="240" w:lineRule="auto"/>
        <w:ind w:left="33" w:firstLine="2127"/>
        <w:jc w:val="right"/>
        <w:rPr>
          <w:b/>
          <w:bCs/>
          <w:sz w:val="24"/>
          <w:szCs w:val="24"/>
        </w:rPr>
      </w:pPr>
    </w:p>
    <w:p w14:paraId="66C8E3FA" w14:textId="77777777" w:rsidR="00F665AF" w:rsidRDefault="00F665AF">
      <w:pPr>
        <w:keepNext/>
        <w:spacing w:line="240" w:lineRule="auto"/>
        <w:ind w:left="33" w:firstLine="2127"/>
        <w:jc w:val="right"/>
        <w:rPr>
          <w:b/>
          <w:bCs/>
          <w:sz w:val="24"/>
          <w:szCs w:val="24"/>
        </w:rPr>
      </w:pPr>
    </w:p>
    <w:p w14:paraId="43DECDA7" w14:textId="77777777" w:rsidR="00F665AF" w:rsidRDefault="001A7F33">
      <w:pPr>
        <w:spacing w:before="240" w:after="24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VISTO:</w:t>
      </w:r>
    </w:p>
    <w:p w14:paraId="558465B8" w14:textId="77777777" w:rsidR="00F665AF" w:rsidRDefault="001A7F33">
      <w:pPr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El expediente N°2453-I-2026, la Resolución N°1242; y</w:t>
      </w:r>
    </w:p>
    <w:p w14:paraId="533F2CD1" w14:textId="77777777" w:rsidR="00F665AF" w:rsidRDefault="00F665AF">
      <w:pPr>
        <w:ind w:firstLine="850"/>
        <w:jc w:val="both"/>
        <w:rPr>
          <w:sz w:val="24"/>
          <w:szCs w:val="24"/>
        </w:rPr>
      </w:pPr>
    </w:p>
    <w:p w14:paraId="39A73A1F" w14:textId="77777777" w:rsidR="00F665AF" w:rsidRDefault="00F665AF">
      <w:pPr>
        <w:ind w:firstLine="850"/>
        <w:jc w:val="both"/>
        <w:rPr>
          <w:sz w:val="24"/>
          <w:szCs w:val="24"/>
        </w:rPr>
      </w:pPr>
    </w:p>
    <w:p w14:paraId="5F6D9C30" w14:textId="77777777" w:rsidR="00F665AF" w:rsidRDefault="001A7F33">
      <w:pPr>
        <w:spacing w:after="24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CONSIDERANDO:</w:t>
      </w:r>
      <w:r>
        <w:rPr>
          <w:b/>
          <w:bCs/>
          <w:sz w:val="24"/>
          <w:szCs w:val="24"/>
        </w:rPr>
        <w:tab/>
      </w:r>
    </w:p>
    <w:p w14:paraId="0B0DD0FB" w14:textId="77777777" w:rsidR="00F665AF" w:rsidRDefault="001A7F33">
      <w:pPr>
        <w:spacing w:before="240" w:after="240"/>
        <w:ind w:firstLine="2125"/>
        <w:jc w:val="both"/>
        <w:rPr>
          <w:sz w:val="24"/>
          <w:szCs w:val="24"/>
        </w:rPr>
      </w:pPr>
      <w:r>
        <w:rPr>
          <w:sz w:val="24"/>
          <w:szCs w:val="24"/>
        </w:rPr>
        <w:t>Que, la Constitución de la Provincia del Neuquén constituye el marco jurídico e institucional fundamental sobre el cual se organiza la vida política, social e institucional de la Provincia;</w:t>
      </w:r>
    </w:p>
    <w:p w14:paraId="2C16E41C" w14:textId="77777777" w:rsidR="00F665AF" w:rsidRDefault="001A7F33">
      <w:pPr>
        <w:spacing w:before="240" w:after="240"/>
        <w:ind w:firstLine="2125"/>
        <w:jc w:val="both"/>
        <w:rPr>
          <w:sz w:val="24"/>
          <w:szCs w:val="24"/>
        </w:rPr>
      </w:pPr>
      <w:r>
        <w:rPr>
          <w:sz w:val="24"/>
          <w:szCs w:val="24"/>
        </w:rPr>
        <w:t>Que, la reforma constitucional del año 2006 representó un hito trascendental en la consolidación democrática de la Provincia del Neuquén, incorporando principios modernos vinculados a los derechos humanos, el ambiente, la participación ciudadana, la descentralización y el fortalecimiento de las autonomías municipales;</w:t>
      </w:r>
    </w:p>
    <w:p w14:paraId="0539BF1F" w14:textId="77777777" w:rsidR="00F665AF" w:rsidRDefault="001A7F33">
      <w:pPr>
        <w:spacing w:before="240" w:after="240"/>
        <w:ind w:firstLine="2125"/>
        <w:jc w:val="both"/>
        <w:rPr>
          <w:sz w:val="24"/>
          <w:szCs w:val="24"/>
        </w:rPr>
      </w:pPr>
      <w:r>
        <w:rPr>
          <w:sz w:val="24"/>
          <w:szCs w:val="24"/>
        </w:rPr>
        <w:t>Que, dicha reforma reafirmó el reconocimiento de los municipios como instituciones esenciales del sistema democrático provincial, promoviendo mayores herramientas de autogobierno, participación comunitaria y responsabilidad institucional;</w:t>
      </w:r>
    </w:p>
    <w:p w14:paraId="1365BD8A" w14:textId="77777777" w:rsidR="00F665AF" w:rsidRDefault="001A7F33">
      <w:pPr>
        <w:spacing w:before="240" w:after="240"/>
        <w:ind w:firstLine="2125"/>
        <w:jc w:val="both"/>
        <w:rPr>
          <w:sz w:val="24"/>
          <w:szCs w:val="24"/>
        </w:rPr>
      </w:pPr>
      <w:r>
        <w:rPr>
          <w:sz w:val="24"/>
          <w:szCs w:val="24"/>
        </w:rPr>
        <w:t>Que, la incorporación de leyendas alusivas en la documentación oficial constituye una práctica habitual de los distintos niveles del Estado para destacar acontecimientos históricos, institucionales y culturales de relevancia pública;</w:t>
      </w:r>
    </w:p>
    <w:p w14:paraId="4125103A" w14:textId="77777777" w:rsidR="00F665AF" w:rsidRDefault="001A7F33">
      <w:pPr>
        <w:spacing w:before="240" w:after="240"/>
        <w:ind w:firstLine="2125"/>
        <w:jc w:val="both"/>
        <w:rPr>
          <w:sz w:val="24"/>
          <w:szCs w:val="24"/>
        </w:rPr>
      </w:pPr>
      <w:r>
        <w:rPr>
          <w:sz w:val="24"/>
          <w:szCs w:val="24"/>
        </w:rPr>
        <w:t>Que, resulta oportuno que el Municipio de Villa La Angostura adhiera institucionalmente a la conmemoración del vigésimo aniversario de la Reforma de la Constitución Provincial mediante la incorporación de una leyenda conmemorativa en toda la documentación administrativa oficial;</w:t>
      </w:r>
    </w:p>
    <w:p w14:paraId="45EC6AA5" w14:textId="77777777" w:rsidR="00F665AF" w:rsidRDefault="001A7F33">
      <w:pPr>
        <w:spacing w:before="240" w:after="240"/>
        <w:ind w:firstLine="2125"/>
        <w:jc w:val="both"/>
        <w:rPr>
          <w:sz w:val="24"/>
          <w:szCs w:val="24"/>
        </w:rPr>
      </w:pPr>
      <w:r>
        <w:rPr>
          <w:sz w:val="24"/>
          <w:szCs w:val="24"/>
        </w:rPr>
        <w:t>Que, dicha medida contribuye a fortalecer la memoria institucional, promover el conocimiento ciudadano de la Constitución Provincial y reafirmar el compromiso democrático de las instituciones públicas;</w:t>
      </w:r>
    </w:p>
    <w:p w14:paraId="19C41329" w14:textId="77777777" w:rsidR="00F665AF" w:rsidRDefault="001A7F33">
      <w:pPr>
        <w:spacing w:before="240" w:after="240"/>
        <w:ind w:firstLine="2125"/>
        <w:jc w:val="both"/>
        <w:rPr>
          <w:sz w:val="24"/>
          <w:szCs w:val="24"/>
        </w:rPr>
      </w:pPr>
      <w:r>
        <w:rPr>
          <w:sz w:val="24"/>
          <w:szCs w:val="24"/>
        </w:rPr>
        <w:t>Que, el Municipio de Villa La Angostura, en el marco de su autonomía municipal y sus atribuciones institucionales, posee facultades para disponer sobre la organización y formalidades de su documentación administrativa;</w:t>
      </w:r>
    </w:p>
    <w:p w14:paraId="121FCFDC" w14:textId="77777777" w:rsidR="00F665AF" w:rsidRDefault="00F665AF">
      <w:pPr>
        <w:jc w:val="center"/>
        <w:rPr>
          <w:b/>
          <w:bCs/>
          <w:sz w:val="24"/>
          <w:szCs w:val="24"/>
        </w:rPr>
      </w:pPr>
    </w:p>
    <w:p w14:paraId="169C6AE7" w14:textId="77777777" w:rsidR="00EF5F54" w:rsidRPr="00EF5F54" w:rsidRDefault="00EF5F54" w:rsidP="00EF5F54">
      <w:pPr>
        <w:jc w:val="center"/>
        <w:rPr>
          <w:sz w:val="24"/>
          <w:szCs w:val="24"/>
          <w:lang w:val="es-ES"/>
        </w:rPr>
      </w:pPr>
      <w:r w:rsidRPr="00EF5F54">
        <w:rPr>
          <w:sz w:val="24"/>
          <w:szCs w:val="24"/>
          <w:lang w:val="es-ES"/>
        </w:rPr>
        <w:t>Por ello y conforme a lo dispuesto en el Art. 107 de la Carta Orgánica Municipal.</w:t>
      </w:r>
    </w:p>
    <w:p w14:paraId="52AD3FA1" w14:textId="77777777" w:rsidR="00EF5F54" w:rsidRDefault="00EF5F54">
      <w:pPr>
        <w:jc w:val="center"/>
        <w:rPr>
          <w:b/>
          <w:bCs/>
          <w:sz w:val="24"/>
          <w:szCs w:val="24"/>
        </w:rPr>
      </w:pPr>
    </w:p>
    <w:p w14:paraId="6975D4BB" w14:textId="4ECABC79" w:rsidR="00F665AF" w:rsidRDefault="001A7F3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El Concejo Deliberante de la Municipalidad de Villa La Angostura </w:t>
      </w:r>
      <w:r>
        <w:rPr>
          <w:b/>
          <w:bCs/>
          <w:sz w:val="24"/>
          <w:szCs w:val="24"/>
        </w:rPr>
        <w:br/>
        <w:t xml:space="preserve">SANCIONA CON FUERZA DE </w:t>
      </w:r>
      <w:r>
        <w:rPr>
          <w:b/>
          <w:bCs/>
          <w:sz w:val="24"/>
          <w:szCs w:val="24"/>
        </w:rPr>
        <w:br/>
        <w:t xml:space="preserve">ORDENANZA </w:t>
      </w:r>
    </w:p>
    <w:p w14:paraId="686EF168" w14:textId="47D7476F" w:rsidR="00F665AF" w:rsidRDefault="001A7F33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ARTÍCULO 1°: DISPÓNGASE</w:t>
      </w:r>
      <w:r>
        <w:rPr>
          <w:sz w:val="24"/>
          <w:szCs w:val="24"/>
        </w:rPr>
        <w:t xml:space="preserve"> que</w:t>
      </w:r>
      <w:r w:rsidR="005A3D60">
        <w:rPr>
          <w:sz w:val="24"/>
          <w:szCs w:val="24"/>
        </w:rPr>
        <w:t>,</w:t>
      </w:r>
      <w:r>
        <w:rPr>
          <w:sz w:val="24"/>
          <w:szCs w:val="24"/>
        </w:rPr>
        <w:t xml:space="preserve"> durante el año 2026, toda documentación oficial, notas internas, páginas web y redes institucionales de la Administración Pública Municipal y del Concejo Deliberante de Villa La Angostura, deberá llevar la leyenda: “20° Aniversario de la reforma de la Constitución del Neuquén</w:t>
      </w:r>
      <w:proofErr w:type="gramStart"/>
      <w:r>
        <w:rPr>
          <w:sz w:val="24"/>
          <w:szCs w:val="24"/>
        </w:rPr>
        <w:t>”.-</w:t>
      </w:r>
      <w:proofErr w:type="gramEnd"/>
      <w:r>
        <w:rPr>
          <w:sz w:val="24"/>
          <w:szCs w:val="24"/>
        </w:rPr>
        <w:t xml:space="preserve">                                                                </w:t>
      </w:r>
    </w:p>
    <w:p w14:paraId="03301D11" w14:textId="77777777" w:rsidR="00F665AF" w:rsidRDefault="001A7F33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ARTÍCULO 2°: PASE</w:t>
      </w:r>
      <w:r>
        <w:rPr>
          <w:sz w:val="24"/>
          <w:szCs w:val="24"/>
        </w:rPr>
        <w:t xml:space="preserve"> al Departamento Ejecutivo Municipal para su promulgación. Regístrese. Notifíquese. Cumplido. </w:t>
      </w:r>
      <w:proofErr w:type="gramStart"/>
      <w:r>
        <w:rPr>
          <w:sz w:val="24"/>
          <w:szCs w:val="24"/>
        </w:rPr>
        <w:t>Archívese.-</w:t>
      </w:r>
      <w:proofErr w:type="gramEnd"/>
    </w:p>
    <w:p w14:paraId="67D7D96F" w14:textId="77777777" w:rsidR="00F665AF" w:rsidRDefault="00F665AF"/>
    <w:p w14:paraId="2200891D" w14:textId="77777777" w:rsidR="00EC4192" w:rsidRDefault="00EC4192"/>
    <w:p w14:paraId="6139FC0A" w14:textId="77777777" w:rsidR="00993DD8" w:rsidRPr="002E6F92" w:rsidRDefault="00993DD8" w:rsidP="00993DD8">
      <w:pPr>
        <w:spacing w:line="360" w:lineRule="auto"/>
        <w:jc w:val="both"/>
        <w:rPr>
          <w:sz w:val="24"/>
          <w:szCs w:val="24"/>
        </w:rPr>
      </w:pPr>
      <w:r w:rsidRPr="002E6F92">
        <w:rPr>
          <w:sz w:val="24"/>
          <w:szCs w:val="24"/>
        </w:rPr>
        <w:t xml:space="preserve">Dada en la Sala de Sesiones Don Humberto Rolando del Concejo Deliberante, a los </w:t>
      </w:r>
      <w:r>
        <w:rPr>
          <w:sz w:val="24"/>
          <w:szCs w:val="24"/>
        </w:rPr>
        <w:t xml:space="preserve">veintisiete </w:t>
      </w:r>
      <w:r w:rsidRPr="002E6F92">
        <w:rPr>
          <w:sz w:val="24"/>
          <w:szCs w:val="24"/>
        </w:rPr>
        <w:t xml:space="preserve">días del mes de </w:t>
      </w:r>
      <w:r>
        <w:rPr>
          <w:sz w:val="24"/>
          <w:szCs w:val="24"/>
        </w:rPr>
        <w:t>mayo</w:t>
      </w:r>
      <w:r w:rsidRPr="002E6F92">
        <w:rPr>
          <w:sz w:val="24"/>
          <w:szCs w:val="24"/>
        </w:rPr>
        <w:t xml:space="preserve"> de 2026, en Sesión Ordinaria </w:t>
      </w:r>
      <w:proofErr w:type="spellStart"/>
      <w:r w:rsidRPr="002E6F92">
        <w:rPr>
          <w:sz w:val="24"/>
          <w:szCs w:val="24"/>
        </w:rPr>
        <w:t>N°</w:t>
      </w:r>
      <w:proofErr w:type="spellEnd"/>
      <w:r w:rsidRPr="002E6F92">
        <w:rPr>
          <w:sz w:val="24"/>
          <w:szCs w:val="24"/>
        </w:rPr>
        <w:t xml:space="preserve"> </w:t>
      </w:r>
      <w:r>
        <w:rPr>
          <w:sz w:val="24"/>
          <w:szCs w:val="24"/>
        </w:rPr>
        <w:t>VII</w:t>
      </w:r>
      <w:r w:rsidRPr="002E6F92">
        <w:rPr>
          <w:sz w:val="24"/>
          <w:szCs w:val="24"/>
        </w:rPr>
        <w:t xml:space="preserve">, Acta </w:t>
      </w:r>
      <w:proofErr w:type="spellStart"/>
      <w:r w:rsidRPr="002E6F92">
        <w:rPr>
          <w:sz w:val="24"/>
          <w:szCs w:val="24"/>
        </w:rPr>
        <w:t>N°</w:t>
      </w:r>
      <w:proofErr w:type="spellEnd"/>
      <w:r w:rsidRPr="002E6F92">
        <w:rPr>
          <w:sz w:val="24"/>
          <w:szCs w:val="24"/>
        </w:rPr>
        <w:t xml:space="preserve"> </w:t>
      </w:r>
      <w:r>
        <w:rPr>
          <w:sz w:val="24"/>
          <w:szCs w:val="24"/>
        </w:rPr>
        <w:t>1988</w:t>
      </w:r>
      <w:r w:rsidRPr="002E6F92">
        <w:rPr>
          <w:sz w:val="24"/>
          <w:szCs w:val="24"/>
        </w:rPr>
        <w:t>.-</w:t>
      </w:r>
    </w:p>
    <w:p w14:paraId="00BD0912" w14:textId="77777777" w:rsidR="00FC7A6B" w:rsidRDefault="00FC7A6B" w:rsidP="00993DD8">
      <w:pPr>
        <w:spacing w:line="360" w:lineRule="auto"/>
        <w:jc w:val="both"/>
        <w:rPr>
          <w:sz w:val="24"/>
          <w:szCs w:val="24"/>
        </w:rPr>
      </w:pPr>
    </w:p>
    <w:p w14:paraId="216FCD34" w14:textId="6C7874A6" w:rsidR="00FC7A6B" w:rsidRDefault="00993DD8" w:rsidP="00993DD8">
      <w:pPr>
        <w:spacing w:line="360" w:lineRule="auto"/>
        <w:jc w:val="both"/>
        <w:rPr>
          <w:sz w:val="24"/>
          <w:szCs w:val="24"/>
        </w:rPr>
      </w:pPr>
      <w:r w:rsidRPr="002E6F92">
        <w:rPr>
          <w:sz w:val="24"/>
          <w:szCs w:val="24"/>
        </w:rPr>
        <w:t>Autor</w:t>
      </w:r>
      <w:r w:rsidR="00FC7A6B">
        <w:rPr>
          <w:sz w:val="24"/>
          <w:szCs w:val="24"/>
        </w:rPr>
        <w:t xml:space="preserve">ía: </w:t>
      </w:r>
      <w:proofErr w:type="gramStart"/>
      <w:r w:rsidR="00FC7A6B">
        <w:rPr>
          <w:sz w:val="24"/>
          <w:szCs w:val="24"/>
        </w:rPr>
        <w:t>Concejal</w:t>
      </w:r>
      <w:proofErr w:type="gramEnd"/>
      <w:r w:rsidR="00FC7A6B">
        <w:rPr>
          <w:sz w:val="24"/>
          <w:szCs w:val="24"/>
        </w:rPr>
        <w:t xml:space="preserve"> Sebastián Raimondo </w:t>
      </w:r>
      <w:r w:rsidR="003609E9">
        <w:rPr>
          <w:sz w:val="24"/>
          <w:szCs w:val="24"/>
        </w:rPr>
        <w:t>(Bloque Comunidad)</w:t>
      </w:r>
    </w:p>
    <w:p w14:paraId="0887023F" w14:textId="23FD3C93" w:rsidR="00993DD8" w:rsidRPr="002E6F92" w:rsidRDefault="00FC7A6B" w:rsidP="00993DD8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670D8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Concejal Noelia </w:t>
      </w:r>
      <w:proofErr w:type="spellStart"/>
      <w:r>
        <w:rPr>
          <w:sz w:val="24"/>
          <w:szCs w:val="24"/>
        </w:rPr>
        <w:t>Elisabet</w:t>
      </w:r>
      <w:proofErr w:type="spellEnd"/>
      <w:r>
        <w:rPr>
          <w:sz w:val="24"/>
          <w:szCs w:val="24"/>
        </w:rPr>
        <w:t xml:space="preserve"> Figueroa</w:t>
      </w:r>
      <w:r w:rsidR="003609E9">
        <w:rPr>
          <w:sz w:val="24"/>
          <w:szCs w:val="24"/>
        </w:rPr>
        <w:t xml:space="preserve"> (Bloque Comunidad)</w:t>
      </w:r>
    </w:p>
    <w:p w14:paraId="3E6DF2F8" w14:textId="77777777" w:rsidR="00993DD8" w:rsidRPr="00F42314" w:rsidRDefault="00993DD8" w:rsidP="00993DD8">
      <w:pPr>
        <w:spacing w:line="360" w:lineRule="auto"/>
        <w:jc w:val="both"/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3"/>
        <w:gridCol w:w="2332"/>
        <w:gridCol w:w="1024"/>
      </w:tblGrid>
      <w:tr w:rsidR="00993DD8" w:rsidRPr="00F42314" w14:paraId="1D659E1A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EE3E5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rPr>
                <w:b/>
                <w:bCs/>
              </w:rPr>
              <w:t>NOMBRE Y APELLIDO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98CD4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rPr>
                <w:b/>
                <w:bCs/>
              </w:rPr>
              <w:t>FACCIÓN POLÍTICA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C632E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rPr>
                <w:b/>
                <w:bCs/>
              </w:rPr>
              <w:t>VOTO</w:t>
            </w:r>
          </w:p>
        </w:tc>
      </w:tr>
      <w:tr w:rsidR="00993DD8" w:rsidRPr="00F42314" w14:paraId="21E1EF51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EFC5F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Sebastián Raimondo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4B9CD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Comunidad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8DFE4" w14:textId="19CD344F" w:rsidR="00993DD8" w:rsidRPr="00F42314" w:rsidRDefault="003609E9" w:rsidP="00E15EEC">
            <w:pPr>
              <w:spacing w:line="360" w:lineRule="auto"/>
              <w:jc w:val="both"/>
            </w:pPr>
            <w:r>
              <w:t>+1</w:t>
            </w:r>
          </w:p>
        </w:tc>
      </w:tr>
      <w:tr w:rsidR="00993DD8" w:rsidRPr="00F42314" w14:paraId="23A0F362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6C6D2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María Eugenia Mesa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662AB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Amor por Angostura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4280B" w14:textId="5614243E" w:rsidR="00993DD8" w:rsidRPr="00F42314" w:rsidRDefault="003609E9" w:rsidP="00E15EEC">
            <w:pPr>
              <w:spacing w:line="360" w:lineRule="auto"/>
              <w:jc w:val="both"/>
            </w:pPr>
            <w:r>
              <w:t>+1</w:t>
            </w:r>
          </w:p>
        </w:tc>
      </w:tr>
      <w:tr w:rsidR="00993DD8" w:rsidRPr="00F42314" w14:paraId="652D22AC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5B1B8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 xml:space="preserve">María Eugenia </w:t>
            </w:r>
            <w:proofErr w:type="spellStart"/>
            <w:r w:rsidRPr="00F42314">
              <w:t>Ceraso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FC5C0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Primero Angostura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20B6D" w14:textId="5DBF550F" w:rsidR="00993DD8" w:rsidRPr="00F42314" w:rsidRDefault="003609E9" w:rsidP="00E15EEC">
            <w:pPr>
              <w:spacing w:line="360" w:lineRule="auto"/>
              <w:jc w:val="both"/>
            </w:pPr>
            <w:r>
              <w:t>+1</w:t>
            </w:r>
          </w:p>
        </w:tc>
      </w:tr>
      <w:tr w:rsidR="00993DD8" w:rsidRPr="00F42314" w14:paraId="5D423334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804AB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 xml:space="preserve">Héctor </w:t>
            </w:r>
            <w:proofErr w:type="spellStart"/>
            <w:r w:rsidRPr="00F42314">
              <w:t>Venica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7C1FA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Juntos por el Cambio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973F5" w14:textId="102F07EE" w:rsidR="00993DD8" w:rsidRPr="00F42314" w:rsidRDefault="003609E9" w:rsidP="00E15EEC">
            <w:pPr>
              <w:spacing w:line="360" w:lineRule="auto"/>
              <w:jc w:val="both"/>
            </w:pPr>
            <w:r>
              <w:t>+1</w:t>
            </w:r>
          </w:p>
        </w:tc>
      </w:tr>
      <w:tr w:rsidR="00993DD8" w:rsidRPr="00F42314" w14:paraId="729A8A9A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32A61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Lilia Estrella Vidal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DB8EF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Juntos por la Libertad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C7FAB" w14:textId="169B4B7C" w:rsidR="00993DD8" w:rsidRPr="00F42314" w:rsidRDefault="008872F4" w:rsidP="00E15EEC">
            <w:pPr>
              <w:spacing w:line="360" w:lineRule="auto"/>
              <w:jc w:val="both"/>
            </w:pPr>
            <w:r>
              <w:t>Ausente</w:t>
            </w:r>
          </w:p>
        </w:tc>
      </w:tr>
      <w:tr w:rsidR="00993DD8" w:rsidRPr="00F42314" w14:paraId="25CDBA06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41ABA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Tomás Alberto Andrade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210E2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Avanzar Neuquén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E9A9A" w14:textId="4EC4FB13" w:rsidR="00993DD8" w:rsidRPr="00F42314" w:rsidRDefault="003609E9" w:rsidP="00E15EEC">
            <w:pPr>
              <w:spacing w:line="360" w:lineRule="auto"/>
              <w:jc w:val="both"/>
            </w:pPr>
            <w:r>
              <w:t>+1</w:t>
            </w:r>
          </w:p>
        </w:tc>
      </w:tr>
      <w:tr w:rsidR="00993DD8" w:rsidRPr="00F42314" w14:paraId="7B69DED1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634DF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 xml:space="preserve">Noelia </w:t>
            </w:r>
            <w:proofErr w:type="spellStart"/>
            <w:r w:rsidRPr="00F42314">
              <w:t>Elisabet</w:t>
            </w:r>
            <w:proofErr w:type="spellEnd"/>
            <w:r w:rsidRPr="00F42314">
              <w:t xml:space="preserve"> Figueroa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72DCC" w14:textId="77777777" w:rsidR="00993DD8" w:rsidRPr="00F42314" w:rsidRDefault="00993DD8" w:rsidP="00E15EEC">
            <w:pPr>
              <w:spacing w:line="360" w:lineRule="auto"/>
              <w:jc w:val="both"/>
            </w:pPr>
            <w:r w:rsidRPr="00F42314">
              <w:t>Comunidad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4BC55" w14:textId="75E0F405" w:rsidR="00993DD8" w:rsidRPr="00F42314" w:rsidRDefault="003609E9" w:rsidP="00E15EEC">
            <w:pPr>
              <w:spacing w:line="360" w:lineRule="auto"/>
              <w:jc w:val="both"/>
            </w:pPr>
            <w:r>
              <w:t>+1</w:t>
            </w:r>
          </w:p>
        </w:tc>
      </w:tr>
    </w:tbl>
    <w:p w14:paraId="2796053E" w14:textId="77777777" w:rsidR="00993DD8" w:rsidRPr="008C6AC4" w:rsidRDefault="00993DD8" w:rsidP="00993DD8">
      <w:pPr>
        <w:spacing w:line="360" w:lineRule="auto"/>
        <w:jc w:val="both"/>
      </w:pPr>
    </w:p>
    <w:p w14:paraId="4153E52E" w14:textId="77777777" w:rsidR="00993DD8" w:rsidRPr="008C6AC4" w:rsidRDefault="00993DD8" w:rsidP="00993DD8">
      <w:pPr>
        <w:spacing w:line="360" w:lineRule="auto"/>
        <w:jc w:val="both"/>
      </w:pPr>
    </w:p>
    <w:p w14:paraId="4A8BDE64" w14:textId="77777777" w:rsidR="00993DD8" w:rsidRPr="004034DD" w:rsidRDefault="00993DD8" w:rsidP="00993DD8">
      <w:pPr>
        <w:spacing w:line="360" w:lineRule="auto"/>
        <w:jc w:val="both"/>
        <w:rPr>
          <w:bCs/>
          <w:sz w:val="24"/>
          <w:szCs w:val="24"/>
        </w:rPr>
      </w:pPr>
      <w:r w:rsidRPr="004034DD">
        <w:rPr>
          <w:bCs/>
          <w:sz w:val="24"/>
          <w:szCs w:val="24"/>
        </w:rPr>
        <w:t>Fdo. Sebastián Raimondo (</w:t>
      </w:r>
      <w:proofErr w:type="gramStart"/>
      <w:r w:rsidRPr="004034DD">
        <w:rPr>
          <w:bCs/>
          <w:sz w:val="24"/>
          <w:szCs w:val="24"/>
        </w:rPr>
        <w:t>Presidente</w:t>
      </w:r>
      <w:proofErr w:type="gramEnd"/>
      <w:r w:rsidRPr="004034DD">
        <w:rPr>
          <w:bCs/>
          <w:sz w:val="24"/>
          <w:szCs w:val="24"/>
        </w:rPr>
        <w:t xml:space="preserve"> CD)</w:t>
      </w:r>
    </w:p>
    <w:p w14:paraId="72DF8382" w14:textId="77777777" w:rsidR="00993DD8" w:rsidRPr="004034DD" w:rsidRDefault="00993DD8" w:rsidP="00993DD8">
      <w:pPr>
        <w:spacing w:line="240" w:lineRule="auto"/>
        <w:rPr>
          <w:rFonts w:eastAsia="Times New Roman"/>
          <w:bCs/>
          <w:sz w:val="28"/>
          <w:szCs w:val="28"/>
        </w:rPr>
      </w:pPr>
      <w:r w:rsidRPr="004034DD">
        <w:rPr>
          <w:bCs/>
          <w:sz w:val="24"/>
          <w:szCs w:val="24"/>
        </w:rPr>
        <w:t>Jimena de los Ángeles Montero (</w:t>
      </w:r>
      <w:proofErr w:type="gramStart"/>
      <w:r w:rsidRPr="004034DD">
        <w:rPr>
          <w:bCs/>
          <w:sz w:val="24"/>
          <w:szCs w:val="24"/>
        </w:rPr>
        <w:t>Secretaria</w:t>
      </w:r>
      <w:proofErr w:type="gramEnd"/>
      <w:r w:rsidRPr="004034DD">
        <w:rPr>
          <w:bCs/>
          <w:sz w:val="24"/>
          <w:szCs w:val="24"/>
        </w:rPr>
        <w:t xml:space="preserve"> CD) </w:t>
      </w:r>
    </w:p>
    <w:p w14:paraId="4B263D41" w14:textId="77777777" w:rsidR="00EC4192" w:rsidRDefault="00EC4192"/>
    <w:sectPr w:rsidR="00EC4192">
      <w:headerReference w:type="default" r:id="rId6"/>
      <w:footerReference w:type="default" r:id="rId7"/>
      <w:pgSz w:w="12240" w:h="2016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AB970" w14:textId="77777777" w:rsidR="001A7F33" w:rsidRDefault="001A7F33">
      <w:pPr>
        <w:spacing w:line="240" w:lineRule="auto"/>
      </w:pPr>
      <w:r>
        <w:separator/>
      </w:r>
    </w:p>
  </w:endnote>
  <w:endnote w:type="continuationSeparator" w:id="0">
    <w:p w14:paraId="34475F96" w14:textId="77777777" w:rsidR="001A7F33" w:rsidRDefault="001A7F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7836D4A1-8C62-43AA-8EA5-0452E56CC1F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B577EA7D-F715-4483-8AF0-460A51ADE3D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78620D41-7EE2-4F8F-8B09-A07F35771AA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863AA" w14:textId="77777777" w:rsidR="00F665AF" w:rsidRPr="005A3D60" w:rsidRDefault="001A7F33">
    <w:pPr>
      <w:pBdr>
        <w:top w:val="single" w:sz="4" w:space="1" w:color="000000"/>
      </w:pBdr>
      <w:tabs>
        <w:tab w:val="center" w:pos="4419"/>
        <w:tab w:val="right" w:pos="8838"/>
      </w:tabs>
      <w:spacing w:line="240" w:lineRule="auto"/>
      <w:jc w:val="center"/>
      <w:rPr>
        <w:sz w:val="24"/>
        <w:szCs w:val="24"/>
      </w:rPr>
    </w:pPr>
    <w:r w:rsidRPr="005A3D60">
      <w:rPr>
        <w:rFonts w:eastAsia="Bookman Old Style"/>
        <w:sz w:val="20"/>
        <w:szCs w:val="20"/>
      </w:rPr>
      <w:t xml:space="preserve">“A 50 años de la Dictadura Cívico- Militar: Memoria, Verdad y Justicia”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A2182" w14:textId="77777777" w:rsidR="001A7F33" w:rsidRDefault="001A7F33">
      <w:pPr>
        <w:spacing w:line="240" w:lineRule="auto"/>
      </w:pPr>
      <w:r>
        <w:separator/>
      </w:r>
    </w:p>
  </w:footnote>
  <w:footnote w:type="continuationSeparator" w:id="0">
    <w:p w14:paraId="54C7BF20" w14:textId="77777777" w:rsidR="001A7F33" w:rsidRDefault="001A7F3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891A4" w14:textId="77777777" w:rsidR="00F665AF" w:rsidRDefault="001A7F33">
    <w:r>
      <w:rPr>
        <w:noProof/>
      </w:rPr>
      <w:drawing>
        <wp:anchor distT="0" distB="0" distL="0" distR="0" simplePos="0" relativeHeight="251658240" behindDoc="1" locked="0" layoutInCell="1" hidden="0" allowOverlap="1" wp14:anchorId="71E4C023" wp14:editId="6FABFB18">
          <wp:simplePos x="0" y="0"/>
          <wp:positionH relativeFrom="column">
            <wp:posOffset>2338388</wp:posOffset>
          </wp:positionH>
          <wp:positionV relativeFrom="paragraph">
            <wp:posOffset>-171449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9982581" w14:textId="77777777" w:rsidR="00F665AF" w:rsidRDefault="00F665AF"/>
  <w:p w14:paraId="3CE3B967" w14:textId="77777777" w:rsidR="00F665AF" w:rsidRDefault="00F665AF"/>
  <w:p w14:paraId="074C81B5" w14:textId="77777777" w:rsidR="00F665AF" w:rsidRDefault="00F665AF"/>
  <w:p w14:paraId="1D18B5B4" w14:textId="77777777" w:rsidR="00F665AF" w:rsidRDefault="00F665AF"/>
  <w:p w14:paraId="57FF6FAA" w14:textId="77777777" w:rsidR="00F665AF" w:rsidRDefault="00EF5F54">
    <w:r>
      <w:pict w14:anchorId="33CCB5A4">
        <v:rect id="_x0000_i1025" style="width:0;height:1.5pt" o:hralign="center" o:hrstd="t" o:hr="t" fillcolor="#a0a0a0" stroked="f"/>
      </w:pict>
    </w:r>
  </w:p>
  <w:p w14:paraId="7D6BAC37" w14:textId="77777777" w:rsidR="00F665AF" w:rsidRDefault="00F665AF"/>
  <w:p w14:paraId="26BAA38E" w14:textId="77777777" w:rsidR="00F665AF" w:rsidRDefault="00F665A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5AF"/>
    <w:rsid w:val="001A7F33"/>
    <w:rsid w:val="003609E9"/>
    <w:rsid w:val="005A3D60"/>
    <w:rsid w:val="005B22E6"/>
    <w:rsid w:val="00670D81"/>
    <w:rsid w:val="008872F4"/>
    <w:rsid w:val="00993DD8"/>
    <w:rsid w:val="00AC7AF0"/>
    <w:rsid w:val="00EC4192"/>
    <w:rsid w:val="00EC638A"/>
    <w:rsid w:val="00EE1CBE"/>
    <w:rsid w:val="00EF5F54"/>
    <w:rsid w:val="00F665AF"/>
    <w:rsid w:val="00FC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30B3B8"/>
  <w15:docId w15:val="{6B0D472C-443D-4CB1-8E19-49109E166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5A3D60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3D60"/>
  </w:style>
  <w:style w:type="paragraph" w:styleId="Piedepgina">
    <w:name w:val="footer"/>
    <w:basedOn w:val="Normal"/>
    <w:link w:val="PiedepginaCar"/>
    <w:uiPriority w:val="99"/>
    <w:unhideWhenUsed/>
    <w:rsid w:val="005A3D60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90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508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9</cp:revision>
  <dcterms:created xsi:type="dcterms:W3CDTF">2026-05-26T16:06:00Z</dcterms:created>
  <dcterms:modified xsi:type="dcterms:W3CDTF">2026-05-27T15:33:00Z</dcterms:modified>
</cp:coreProperties>
</file>