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3CF3F2" w14:textId="5FC5E5B9" w:rsidR="0055349B" w:rsidRDefault="00F7525F">
      <w:pPr>
        <w:spacing w:after="280" w:line="240" w:lineRule="auto"/>
        <w:ind w:left="-425" w:right="-692"/>
        <w:jc w:val="right"/>
        <w:rPr>
          <w:rFonts w:ascii="Arial" w:eastAsia="Arial" w:hAnsi="Arial" w:cs="Arial"/>
          <w:b/>
          <w:bCs/>
          <w:sz w:val="24"/>
          <w:szCs w:val="24"/>
        </w:rPr>
      </w:pPr>
      <w:r>
        <w:rPr>
          <w:rFonts w:ascii="Arial" w:eastAsia="Arial" w:hAnsi="Arial" w:cs="Arial"/>
          <w:b/>
          <w:bCs/>
          <w:sz w:val="24"/>
          <w:szCs w:val="24"/>
        </w:rPr>
        <w:t xml:space="preserve"> ORDENANZA N.º </w:t>
      </w:r>
      <w:r w:rsidR="00541DBE">
        <w:rPr>
          <w:rFonts w:ascii="Arial" w:eastAsia="Arial" w:hAnsi="Arial" w:cs="Arial"/>
          <w:b/>
          <w:bCs/>
          <w:sz w:val="24"/>
          <w:szCs w:val="24"/>
        </w:rPr>
        <w:t>4384</w:t>
      </w:r>
      <w:r>
        <w:rPr>
          <w:rFonts w:ascii="Arial" w:eastAsia="Arial" w:hAnsi="Arial" w:cs="Arial"/>
          <w:b/>
          <w:bCs/>
          <w:sz w:val="24"/>
          <w:szCs w:val="24"/>
        </w:rPr>
        <w:t xml:space="preserve"> / 2026</w:t>
      </w:r>
    </w:p>
    <w:p w14:paraId="3467765D" w14:textId="6057BF03" w:rsidR="0055349B" w:rsidRDefault="00F7525F">
      <w:pPr>
        <w:pBdr>
          <w:top w:val="single" w:sz="24" w:space="1" w:color="000000"/>
          <w:left w:val="single" w:sz="24" w:space="4" w:color="000000"/>
          <w:bottom w:val="single" w:sz="24" w:space="1" w:color="000000"/>
          <w:right w:val="single" w:sz="24" w:space="4" w:color="000000"/>
        </w:pBdr>
        <w:tabs>
          <w:tab w:val="left" w:pos="2268"/>
        </w:tabs>
        <w:spacing w:after="240" w:line="240" w:lineRule="auto"/>
        <w:ind w:left="-425" w:right="-692"/>
        <w:jc w:val="center"/>
        <w:rPr>
          <w:rFonts w:ascii="Arial" w:eastAsia="Arial" w:hAnsi="Arial" w:cs="Arial"/>
          <w:b/>
          <w:bCs/>
          <w:sz w:val="24"/>
          <w:szCs w:val="24"/>
        </w:rPr>
      </w:pPr>
      <w:bookmarkStart w:id="0" w:name="_heading=h.feww8q15rost" w:colFirst="0" w:colLast="0"/>
      <w:bookmarkEnd w:id="0"/>
      <w:r>
        <w:rPr>
          <w:rFonts w:ascii="Arial" w:eastAsia="Arial" w:hAnsi="Arial" w:cs="Arial"/>
          <w:b/>
          <w:bCs/>
          <w:smallCaps/>
          <w:sz w:val="24"/>
          <w:szCs w:val="24"/>
        </w:rPr>
        <w:t>TÍTULO: “APROBACIÓN DEL PLIEGO DE BASES Y CONDICIONES GENERALES DEL LLAMADO A LICITACIÓN PÚBLICA N°14/2026</w:t>
      </w:r>
      <w:r>
        <w:rPr>
          <w:rFonts w:ascii="Arial" w:eastAsia="Arial" w:hAnsi="Arial" w:cs="Arial"/>
          <w:sz w:val="24"/>
          <w:szCs w:val="24"/>
        </w:rPr>
        <w:t xml:space="preserve"> </w:t>
      </w:r>
      <w:r>
        <w:rPr>
          <w:rFonts w:ascii="Arial" w:eastAsia="Arial" w:hAnsi="Arial" w:cs="Arial"/>
          <w:b/>
          <w:bCs/>
          <w:sz w:val="24"/>
          <w:szCs w:val="24"/>
        </w:rPr>
        <w:t>DESTINADO A LA ADQUISICIÓN DE VEHÍCULO 0 KM ADAPTADO PARA PERSONAS CON DISCAPACIDAD PARA SER INCORPORADO AL PARQUE AUTOMOTOR MUNICIPAL</w:t>
      </w:r>
      <w:proofErr w:type="gramStart"/>
      <w:r>
        <w:rPr>
          <w:rFonts w:ascii="Arial" w:eastAsia="Arial" w:hAnsi="Arial" w:cs="Arial"/>
          <w:b/>
          <w:bCs/>
          <w:sz w:val="24"/>
          <w:szCs w:val="24"/>
        </w:rPr>
        <w:t>”</w:t>
      </w:r>
      <w:r w:rsidR="00280880">
        <w:rPr>
          <w:rFonts w:ascii="Arial" w:eastAsia="Arial" w:hAnsi="Arial" w:cs="Arial"/>
          <w:b/>
          <w:bCs/>
          <w:sz w:val="24"/>
          <w:szCs w:val="24"/>
        </w:rPr>
        <w:t>.-</w:t>
      </w:r>
      <w:proofErr w:type="gramEnd"/>
    </w:p>
    <w:p w14:paraId="00349366" w14:textId="77777777" w:rsidR="0055349B" w:rsidRDefault="0055349B">
      <w:pPr>
        <w:spacing w:before="280" w:after="280" w:line="240" w:lineRule="auto"/>
        <w:ind w:left="-425" w:right="-692"/>
        <w:jc w:val="both"/>
        <w:rPr>
          <w:rFonts w:ascii="Arial" w:eastAsia="Arial" w:hAnsi="Arial" w:cs="Arial"/>
          <w:b/>
          <w:bCs/>
          <w:sz w:val="24"/>
          <w:szCs w:val="24"/>
        </w:rPr>
      </w:pPr>
    </w:p>
    <w:p w14:paraId="7C0759B6" w14:textId="77777777"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VISTO:</w:t>
      </w:r>
    </w:p>
    <w:p w14:paraId="41099B06" w14:textId="77777777" w:rsidR="0055349B" w:rsidRDefault="00F7525F">
      <w:pPr>
        <w:spacing w:before="280" w:after="280" w:line="240" w:lineRule="auto"/>
        <w:ind w:left="-425" w:right="-692" w:firstLine="1275"/>
        <w:jc w:val="both"/>
        <w:rPr>
          <w:rFonts w:ascii="Arial" w:eastAsia="Arial" w:hAnsi="Arial" w:cs="Arial"/>
          <w:sz w:val="24"/>
          <w:szCs w:val="24"/>
        </w:rPr>
      </w:pPr>
      <w:r>
        <w:rPr>
          <w:rFonts w:ascii="Arial" w:eastAsia="Arial" w:hAnsi="Arial" w:cs="Arial"/>
          <w:sz w:val="24"/>
          <w:szCs w:val="24"/>
        </w:rPr>
        <w:t>El Expediente</w:t>
      </w:r>
      <w:r>
        <w:rPr>
          <w:rFonts w:ascii="Arial" w:eastAsia="Arial" w:hAnsi="Arial" w:cs="Arial"/>
          <w:sz w:val="24"/>
          <w:szCs w:val="24"/>
          <w:highlight w:val="white"/>
        </w:rPr>
        <w:t xml:space="preserve"> N°137-SC-2026, la Carta Orgánica Municipal en su Capítulo V</w:t>
      </w:r>
      <w:r>
        <w:rPr>
          <w:rFonts w:ascii="Arial" w:eastAsia="Arial" w:hAnsi="Arial" w:cs="Arial"/>
          <w:sz w:val="24"/>
          <w:szCs w:val="24"/>
        </w:rPr>
        <w:t>; y</w:t>
      </w:r>
    </w:p>
    <w:p w14:paraId="288CF971" w14:textId="77777777" w:rsidR="0055349B" w:rsidRDefault="0055349B">
      <w:pPr>
        <w:spacing w:before="280" w:after="280" w:line="240" w:lineRule="auto"/>
        <w:ind w:left="-425" w:right="-692"/>
        <w:jc w:val="both"/>
        <w:rPr>
          <w:rFonts w:ascii="Arial" w:eastAsia="Arial" w:hAnsi="Arial" w:cs="Arial"/>
          <w:b/>
          <w:bCs/>
          <w:sz w:val="24"/>
          <w:szCs w:val="24"/>
        </w:rPr>
      </w:pPr>
    </w:p>
    <w:p w14:paraId="434A29BC" w14:textId="77777777" w:rsidR="0055349B" w:rsidRDefault="00F7525F">
      <w:pPr>
        <w:spacing w:before="280" w:after="280" w:line="240" w:lineRule="auto"/>
        <w:ind w:left="-425" w:right="-692"/>
        <w:jc w:val="both"/>
        <w:rPr>
          <w:rFonts w:ascii="Arial" w:eastAsia="Arial" w:hAnsi="Arial" w:cs="Arial"/>
          <w:b/>
          <w:bCs/>
          <w:sz w:val="24"/>
          <w:szCs w:val="24"/>
        </w:rPr>
      </w:pPr>
      <w:r>
        <w:rPr>
          <w:rFonts w:ascii="Arial" w:eastAsia="Arial" w:hAnsi="Arial" w:cs="Arial"/>
          <w:b/>
          <w:bCs/>
          <w:sz w:val="24"/>
          <w:szCs w:val="24"/>
        </w:rPr>
        <w:t>CONSIDERANDO:</w:t>
      </w:r>
    </w:p>
    <w:p w14:paraId="0F2FE84B" w14:textId="77777777" w:rsidR="0055349B" w:rsidRDefault="00F7525F">
      <w:pPr>
        <w:tabs>
          <w:tab w:val="left" w:pos="1689"/>
        </w:tabs>
        <w:spacing w:before="240" w:after="240"/>
        <w:ind w:left="-425" w:right="-646" w:firstLine="2125"/>
        <w:jc w:val="both"/>
        <w:rPr>
          <w:rFonts w:ascii="Arial" w:eastAsia="Arial" w:hAnsi="Arial" w:cs="Arial"/>
          <w:sz w:val="24"/>
          <w:szCs w:val="24"/>
        </w:rPr>
      </w:pPr>
      <w:r>
        <w:rPr>
          <w:rFonts w:ascii="Arial" w:eastAsia="Arial" w:hAnsi="Arial" w:cs="Arial"/>
          <w:sz w:val="24"/>
          <w:szCs w:val="24"/>
        </w:rPr>
        <w:t xml:space="preserve">Que, con fecha 22 de mayo de 2026 ingresa al Concejo Deliberante una nota suscripta con la Secretaría de Ciudadanía y Comunidades Saludables dejando constancia de los fundamentos técnicos que respaldan la adquisición propuesta; </w:t>
      </w:r>
    </w:p>
    <w:p w14:paraId="3BEF344D" w14:textId="77777777" w:rsidR="0055349B" w:rsidRDefault="00F7525F">
      <w:pPr>
        <w:tabs>
          <w:tab w:val="left" w:pos="1689"/>
        </w:tabs>
        <w:spacing w:before="240" w:after="240"/>
        <w:ind w:left="-425" w:right="-646" w:firstLine="2125"/>
        <w:jc w:val="both"/>
        <w:rPr>
          <w:rFonts w:ascii="Arial" w:eastAsia="Arial" w:hAnsi="Arial" w:cs="Arial"/>
          <w:sz w:val="24"/>
          <w:szCs w:val="24"/>
        </w:rPr>
      </w:pPr>
      <w:r>
        <w:rPr>
          <w:rFonts w:ascii="Arial" w:eastAsia="Arial" w:hAnsi="Arial" w:cs="Arial"/>
          <w:sz w:val="24"/>
          <w:szCs w:val="24"/>
        </w:rPr>
        <w:t>Que, el CET constituye un dispositivo central en la red local de atención a la discapacidad, brindando servicios de centro de día, rehabilitación e intervención temprana;</w:t>
      </w:r>
    </w:p>
    <w:p w14:paraId="62B64A82" w14:textId="77777777" w:rsidR="0055349B" w:rsidRDefault="00F7525F">
      <w:pPr>
        <w:tabs>
          <w:tab w:val="left" w:pos="1689"/>
        </w:tabs>
        <w:spacing w:before="240" w:after="240"/>
        <w:ind w:left="-425" w:right="-646" w:firstLine="2125"/>
        <w:jc w:val="both"/>
        <w:rPr>
          <w:rFonts w:ascii="Arial" w:eastAsia="Arial" w:hAnsi="Arial" w:cs="Arial"/>
          <w:sz w:val="24"/>
          <w:szCs w:val="24"/>
        </w:rPr>
      </w:pPr>
      <w:r>
        <w:rPr>
          <w:rFonts w:ascii="Arial" w:eastAsia="Arial" w:hAnsi="Arial" w:cs="Arial"/>
          <w:sz w:val="24"/>
          <w:szCs w:val="24"/>
        </w:rPr>
        <w:t>Que, la institución cuenta con unidades antiguas que requieren constantes reparaciones y mantenimiento, lo que genera dificultades para sostener con normalidad los traslados diarios de sus usuarios;</w:t>
      </w:r>
    </w:p>
    <w:p w14:paraId="06554395" w14:textId="77777777" w:rsidR="0055349B" w:rsidRDefault="00F7525F">
      <w:pPr>
        <w:tabs>
          <w:tab w:val="left" w:pos="1689"/>
        </w:tabs>
        <w:spacing w:before="240" w:after="240"/>
        <w:ind w:left="-425" w:right="-646" w:firstLine="2125"/>
        <w:jc w:val="both"/>
        <w:rPr>
          <w:rFonts w:ascii="Arial" w:eastAsia="Arial" w:hAnsi="Arial" w:cs="Arial"/>
          <w:sz w:val="24"/>
          <w:szCs w:val="24"/>
        </w:rPr>
      </w:pPr>
      <w:r>
        <w:rPr>
          <w:rFonts w:ascii="Arial" w:eastAsia="Arial" w:hAnsi="Arial" w:cs="Arial"/>
          <w:sz w:val="24"/>
          <w:szCs w:val="24"/>
        </w:rPr>
        <w:t>Que, la adquisición de un vehículo adaptado se presenta como una solución estructural necesaria para garantizar la continuidad y calidad del servicio;</w:t>
      </w:r>
    </w:p>
    <w:p w14:paraId="100E6341" w14:textId="77777777" w:rsidR="0055349B" w:rsidRDefault="00F7525F">
      <w:pPr>
        <w:tabs>
          <w:tab w:val="left" w:pos="1134"/>
        </w:tabs>
        <w:spacing w:before="240" w:after="240"/>
        <w:ind w:left="-425" w:right="-646" w:firstLine="2125"/>
        <w:jc w:val="both"/>
        <w:rPr>
          <w:rFonts w:ascii="Arial" w:eastAsia="Arial" w:hAnsi="Arial" w:cs="Arial"/>
          <w:sz w:val="24"/>
          <w:szCs w:val="24"/>
        </w:rPr>
      </w:pPr>
      <w:r>
        <w:rPr>
          <w:rFonts w:ascii="Arial" w:eastAsia="Arial" w:hAnsi="Arial" w:cs="Arial"/>
          <w:sz w:val="24"/>
          <w:szCs w:val="24"/>
        </w:rPr>
        <w:t>Que, corresponde autorizar el llamado a Licitación Pública para la adquisición del vehículo, conforme a la normativa vigente;</w:t>
      </w:r>
    </w:p>
    <w:p w14:paraId="130269F7" w14:textId="77777777" w:rsidR="0055349B" w:rsidRDefault="00F7525F">
      <w:pPr>
        <w:tabs>
          <w:tab w:val="left" w:pos="1134"/>
        </w:tabs>
        <w:spacing w:before="240" w:after="240"/>
        <w:ind w:left="-425" w:right="-646" w:firstLine="2125"/>
        <w:jc w:val="both"/>
        <w:rPr>
          <w:rFonts w:ascii="Arial" w:eastAsia="Arial" w:hAnsi="Arial" w:cs="Arial"/>
          <w:sz w:val="24"/>
          <w:szCs w:val="24"/>
        </w:rPr>
      </w:pPr>
      <w:r>
        <w:rPr>
          <w:rFonts w:ascii="Arial" w:eastAsia="Arial" w:hAnsi="Arial" w:cs="Arial"/>
          <w:sz w:val="24"/>
          <w:szCs w:val="24"/>
        </w:rPr>
        <w:t>Que, es facultad de este Concejo Deliberante autorizar los procedimientos licitatorios de acuerdo con las disposiciones legales y reglamentarias aplicables;</w:t>
      </w:r>
    </w:p>
    <w:p w14:paraId="5EA7E8CB" w14:textId="77777777" w:rsidR="0055349B" w:rsidRDefault="0055349B">
      <w:pPr>
        <w:tabs>
          <w:tab w:val="left" w:pos="1134"/>
        </w:tabs>
        <w:spacing w:before="240" w:after="240"/>
        <w:ind w:left="-425" w:right="-646" w:firstLine="2125"/>
        <w:jc w:val="both"/>
        <w:rPr>
          <w:rFonts w:ascii="Arial" w:eastAsia="Arial" w:hAnsi="Arial" w:cs="Arial"/>
          <w:sz w:val="24"/>
          <w:szCs w:val="24"/>
        </w:rPr>
      </w:pPr>
    </w:p>
    <w:p w14:paraId="69DB5135" w14:textId="1DC74582" w:rsidR="00924777" w:rsidRPr="00924777" w:rsidRDefault="00F7525F" w:rsidP="00924777">
      <w:pPr>
        <w:tabs>
          <w:tab w:val="left" w:pos="1134"/>
        </w:tabs>
        <w:ind w:left="-425" w:right="-692"/>
        <w:jc w:val="center"/>
        <w:rPr>
          <w:rFonts w:ascii="Arial" w:eastAsia="Arial" w:hAnsi="Arial" w:cs="Arial"/>
          <w:color w:val="000000"/>
          <w:sz w:val="24"/>
          <w:szCs w:val="24"/>
        </w:rPr>
      </w:pPr>
      <w:r>
        <w:rPr>
          <w:rFonts w:ascii="Arial" w:eastAsia="Arial" w:hAnsi="Arial" w:cs="Arial"/>
          <w:color w:val="000000"/>
          <w:sz w:val="24"/>
          <w:szCs w:val="24"/>
        </w:rPr>
        <w:t>Por ello y conforme a lo dispuesto en el Art. 107 de la carta Orgánica Municipal</w:t>
      </w:r>
    </w:p>
    <w:p w14:paraId="47F4111E" w14:textId="77777777" w:rsidR="0055349B" w:rsidRDefault="00F7525F">
      <w:pPr>
        <w:pStyle w:val="Ttulo2"/>
        <w:ind w:left="-425" w:right="-692"/>
        <w:rPr>
          <w:rFonts w:ascii="Arial" w:eastAsia="Arial" w:hAnsi="Arial" w:cs="Arial"/>
          <w:color w:val="000000"/>
        </w:rPr>
      </w:pPr>
      <w:r>
        <w:rPr>
          <w:rFonts w:ascii="Arial" w:eastAsia="Arial" w:hAnsi="Arial" w:cs="Arial"/>
          <w:color w:val="000000"/>
        </w:rPr>
        <w:t>El Concejo Deliberante de la Municipalidad de Villa La Angostura</w:t>
      </w:r>
    </w:p>
    <w:p w14:paraId="794192B2" w14:textId="77777777" w:rsidR="0055349B" w:rsidRDefault="00F7525F">
      <w:pPr>
        <w:pStyle w:val="Ttulo2"/>
        <w:ind w:left="-425" w:right="-692"/>
        <w:rPr>
          <w:rFonts w:ascii="Arial" w:eastAsia="Arial" w:hAnsi="Arial" w:cs="Arial"/>
          <w:color w:val="000000"/>
        </w:rPr>
      </w:pPr>
      <w:r>
        <w:rPr>
          <w:rFonts w:ascii="Arial" w:eastAsia="Arial" w:hAnsi="Arial" w:cs="Arial"/>
          <w:color w:val="000000"/>
        </w:rPr>
        <w:t>SANCIONA CON FUERZA DE</w:t>
      </w:r>
    </w:p>
    <w:p w14:paraId="63A5BEF5" w14:textId="77777777" w:rsidR="0055349B" w:rsidRDefault="00F7525F">
      <w:pPr>
        <w:pStyle w:val="Ttulo2"/>
        <w:ind w:left="-425" w:right="-692"/>
        <w:rPr>
          <w:rFonts w:ascii="Arial" w:eastAsia="Arial" w:hAnsi="Arial" w:cs="Arial"/>
        </w:rPr>
      </w:pPr>
      <w:r>
        <w:rPr>
          <w:rFonts w:ascii="Arial" w:eastAsia="Arial" w:hAnsi="Arial" w:cs="Arial"/>
          <w:color w:val="000000"/>
        </w:rPr>
        <w:t>ORDENANZA</w:t>
      </w:r>
    </w:p>
    <w:p w14:paraId="689BA66D" w14:textId="1CC8C7C9"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ARTÍCULO 1º: AUTORÍZASE</w:t>
      </w:r>
      <w:r>
        <w:rPr>
          <w:rFonts w:ascii="Arial" w:eastAsia="Arial" w:hAnsi="Arial" w:cs="Arial"/>
          <w:sz w:val="24"/>
          <w:szCs w:val="24"/>
        </w:rPr>
        <w:t xml:space="preserve"> al Departamento Ejecutivo Municipal a efectuar el llamado a Licitación Pública N° 14/2026, destinada a la adquisición de vehículo 0 km adaptado para personas con discapacidad para ser incorporado al parque automotor municipal por el </w:t>
      </w:r>
      <w:r>
        <w:rPr>
          <w:rFonts w:ascii="Arial" w:eastAsia="Arial" w:hAnsi="Arial" w:cs="Arial"/>
          <w:sz w:val="24"/>
          <w:szCs w:val="24"/>
        </w:rPr>
        <w:lastRenderedPageBreak/>
        <w:t>presupuesto oficial detallado en el Pliego de Bases y Condiciones Generales, el cual asciende a PESOS DOSCIENTOS VEINTE MILLONES CON 00/100 $2</w:t>
      </w:r>
      <w:r w:rsidR="00A702CD">
        <w:rPr>
          <w:rFonts w:ascii="Arial" w:eastAsia="Arial" w:hAnsi="Arial" w:cs="Arial"/>
          <w:sz w:val="24"/>
          <w:szCs w:val="24"/>
        </w:rPr>
        <w:t>2</w:t>
      </w:r>
      <w:r>
        <w:rPr>
          <w:rFonts w:ascii="Arial" w:eastAsia="Arial" w:hAnsi="Arial" w:cs="Arial"/>
          <w:sz w:val="24"/>
          <w:szCs w:val="24"/>
        </w:rPr>
        <w:t>0.000.000 IVA incluido, y demás gastos contemplados en el pliego que figura como Anexo I de la presente ordenanza</w:t>
      </w:r>
      <w:r>
        <w:rPr>
          <w:rFonts w:ascii="Arial" w:eastAsia="Arial" w:hAnsi="Arial" w:cs="Arial"/>
          <w:sz w:val="24"/>
          <w:szCs w:val="24"/>
          <w:highlight w:val="white"/>
        </w:rPr>
        <w:t>.</w:t>
      </w:r>
      <w:r>
        <w:rPr>
          <w:rFonts w:ascii="Arial" w:eastAsia="Arial" w:hAnsi="Arial" w:cs="Arial"/>
          <w:sz w:val="24"/>
          <w:szCs w:val="24"/>
        </w:rPr>
        <w:t>-</w:t>
      </w:r>
    </w:p>
    <w:p w14:paraId="364C933E" w14:textId="090164CF"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 xml:space="preserve">ARTÍCULO 2°: APRUÉBASE </w:t>
      </w:r>
      <w:r>
        <w:rPr>
          <w:rFonts w:ascii="Arial" w:eastAsia="Arial" w:hAnsi="Arial" w:cs="Arial"/>
          <w:sz w:val="24"/>
          <w:szCs w:val="24"/>
        </w:rPr>
        <w:t xml:space="preserve">el Pliego de Bases y Condiciones del llamado a Licitación Pública N°14/2026 que figura en el Expediente </w:t>
      </w:r>
      <w:r>
        <w:rPr>
          <w:rFonts w:ascii="Arial" w:eastAsia="Arial" w:hAnsi="Arial" w:cs="Arial"/>
          <w:sz w:val="24"/>
          <w:szCs w:val="24"/>
          <w:highlight w:val="white"/>
        </w:rPr>
        <w:t>N°137-SC-2026</w:t>
      </w:r>
      <w:r>
        <w:rPr>
          <w:rFonts w:ascii="Arial" w:eastAsia="Arial" w:hAnsi="Arial" w:cs="Arial"/>
          <w:sz w:val="24"/>
          <w:szCs w:val="24"/>
        </w:rPr>
        <w:t xml:space="preserve">, autorizado en el Artículo 1° de la presente </w:t>
      </w:r>
      <w:proofErr w:type="gramStart"/>
      <w:r>
        <w:rPr>
          <w:rFonts w:ascii="Arial" w:eastAsia="Arial" w:hAnsi="Arial" w:cs="Arial"/>
          <w:sz w:val="24"/>
          <w:szCs w:val="24"/>
        </w:rPr>
        <w:t>Ordenanza.-</w:t>
      </w:r>
      <w:proofErr w:type="gramEnd"/>
    </w:p>
    <w:p w14:paraId="32B97DBA" w14:textId="2B88E7FB"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 xml:space="preserve">ARTÍCULO 3°: IMPUTESE </w:t>
      </w:r>
      <w:r>
        <w:rPr>
          <w:rFonts w:ascii="Arial" w:eastAsia="Arial" w:hAnsi="Arial" w:cs="Arial"/>
          <w:sz w:val="24"/>
          <w:szCs w:val="24"/>
        </w:rPr>
        <w:t xml:space="preserve">el gasto que demande por un total de </w:t>
      </w:r>
      <w:proofErr w:type="gramStart"/>
      <w:r>
        <w:rPr>
          <w:rFonts w:ascii="Arial" w:eastAsia="Arial" w:hAnsi="Arial" w:cs="Arial"/>
          <w:sz w:val="24"/>
          <w:szCs w:val="24"/>
        </w:rPr>
        <w:t>hasta  PESOS</w:t>
      </w:r>
      <w:proofErr w:type="gramEnd"/>
      <w:r>
        <w:rPr>
          <w:rFonts w:ascii="Arial" w:eastAsia="Arial" w:hAnsi="Arial" w:cs="Arial"/>
          <w:sz w:val="24"/>
          <w:szCs w:val="24"/>
        </w:rPr>
        <w:t xml:space="preserve"> DOSCIENTOS VEINTE MILLONES 00/100 ($2</w:t>
      </w:r>
      <w:r w:rsidR="004A47C0">
        <w:rPr>
          <w:rFonts w:ascii="Arial" w:eastAsia="Arial" w:hAnsi="Arial" w:cs="Arial"/>
          <w:sz w:val="24"/>
          <w:szCs w:val="24"/>
        </w:rPr>
        <w:t>2</w:t>
      </w:r>
      <w:r>
        <w:rPr>
          <w:rFonts w:ascii="Arial" w:eastAsia="Arial" w:hAnsi="Arial" w:cs="Arial"/>
          <w:sz w:val="24"/>
          <w:szCs w:val="24"/>
        </w:rPr>
        <w:t>0.000.000</w:t>
      </w:r>
      <w:proofErr w:type="gramStart"/>
      <w:r>
        <w:rPr>
          <w:rFonts w:ascii="Arial" w:eastAsia="Arial" w:hAnsi="Arial" w:cs="Arial"/>
          <w:sz w:val="24"/>
          <w:szCs w:val="24"/>
        </w:rPr>
        <w:t>)  a</w:t>
      </w:r>
      <w:proofErr w:type="gramEnd"/>
      <w:r>
        <w:rPr>
          <w:rFonts w:ascii="Arial" w:eastAsia="Arial" w:hAnsi="Arial" w:cs="Arial"/>
          <w:sz w:val="24"/>
          <w:szCs w:val="24"/>
        </w:rPr>
        <w:t xml:space="preserve"> la Partida 4320. Programa Equipo de Transporte, Tracción y Elevación Centro Terapéutico, Fuente: Tesoro </w:t>
      </w:r>
      <w:proofErr w:type="gramStart"/>
      <w:r>
        <w:rPr>
          <w:rFonts w:ascii="Arial" w:eastAsia="Arial" w:hAnsi="Arial" w:cs="Arial"/>
          <w:sz w:val="24"/>
          <w:szCs w:val="24"/>
        </w:rPr>
        <w:t>Municipal.-</w:t>
      </w:r>
      <w:proofErr w:type="gramEnd"/>
    </w:p>
    <w:p w14:paraId="111917FF" w14:textId="1E2907A3"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 xml:space="preserve">ARTÍCULO 4°: DISPÓNGASE </w:t>
      </w:r>
      <w:r>
        <w:rPr>
          <w:rFonts w:ascii="Arial" w:eastAsia="Arial" w:hAnsi="Arial" w:cs="Arial"/>
          <w:sz w:val="24"/>
          <w:szCs w:val="24"/>
        </w:rPr>
        <w:t>que en caso de quedar desierta la primera y segunda convocatoria a la licitación, el Departamento Ejecutivo Municipal deberá presentar el proyecto de compra directa de los bienes objeto de la presente licitación por el monto establecido en el pliego, dicho proyecto deberá ser aprobado por el Concejo Deliberante, conforme lo dispone el art. 192 de la Carta Orgánica Municipal, dentro de los diez (10) días hábiles posteriores al acta emitida por la Comisión Evaluadora desde que el segundo llamado a licitación se hubiere declarado desierto.-</w:t>
      </w:r>
    </w:p>
    <w:p w14:paraId="0ABA59CC" w14:textId="2C88EE2E"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 xml:space="preserve">ARTÍCULO 5°: CONVÓCASE </w:t>
      </w:r>
      <w:r>
        <w:rPr>
          <w:rFonts w:ascii="Arial" w:eastAsia="Arial" w:hAnsi="Arial" w:cs="Arial"/>
          <w:sz w:val="24"/>
          <w:szCs w:val="24"/>
        </w:rPr>
        <w:t xml:space="preserve">a la Auditora Municipal en todo momento en que sea citada la Comisión Evaluadora, a fin de intervenir en las deliberaciones o actuaciones que </w:t>
      </w:r>
      <w:proofErr w:type="gramStart"/>
      <w:r>
        <w:rPr>
          <w:rFonts w:ascii="Arial" w:eastAsia="Arial" w:hAnsi="Arial" w:cs="Arial"/>
          <w:sz w:val="24"/>
          <w:szCs w:val="24"/>
        </w:rPr>
        <w:t>correspondan.-</w:t>
      </w:r>
      <w:proofErr w:type="gramEnd"/>
    </w:p>
    <w:p w14:paraId="2A139784" w14:textId="1C26286A" w:rsidR="0055349B" w:rsidRDefault="00F7525F">
      <w:pPr>
        <w:spacing w:before="280" w:after="280" w:line="240" w:lineRule="auto"/>
        <w:ind w:left="-425" w:right="-692"/>
        <w:jc w:val="both"/>
        <w:rPr>
          <w:rFonts w:ascii="Arial" w:eastAsia="Arial" w:hAnsi="Arial" w:cs="Arial"/>
          <w:sz w:val="24"/>
          <w:szCs w:val="24"/>
        </w:rPr>
      </w:pPr>
      <w:r>
        <w:rPr>
          <w:rFonts w:ascii="Arial" w:eastAsia="Arial" w:hAnsi="Arial" w:cs="Arial"/>
          <w:b/>
          <w:bCs/>
          <w:sz w:val="24"/>
          <w:szCs w:val="24"/>
        </w:rPr>
        <w:t xml:space="preserve">ARTÍCULO 6°: PASE </w:t>
      </w:r>
      <w:r>
        <w:rPr>
          <w:rFonts w:ascii="Arial" w:eastAsia="Arial" w:hAnsi="Arial" w:cs="Arial"/>
          <w:sz w:val="24"/>
          <w:szCs w:val="24"/>
        </w:rPr>
        <w:t xml:space="preserve">al Departamento Ejecutivo Municipal para su promulgación. Comuníquese. Regístrese. Publíquese. Cumplido. </w:t>
      </w:r>
      <w:proofErr w:type="gramStart"/>
      <w:r>
        <w:rPr>
          <w:rFonts w:ascii="Arial" w:eastAsia="Arial" w:hAnsi="Arial" w:cs="Arial"/>
          <w:sz w:val="24"/>
          <w:szCs w:val="24"/>
        </w:rPr>
        <w:t>Archívese.-</w:t>
      </w:r>
      <w:proofErr w:type="gramEnd"/>
    </w:p>
    <w:p w14:paraId="1CC8FE9B" w14:textId="65C4E01A" w:rsidR="00F7525F" w:rsidRDefault="00F7525F" w:rsidP="00F7525F">
      <w:pPr>
        <w:tabs>
          <w:tab w:val="left" w:pos="2835"/>
        </w:tabs>
        <w:spacing w:after="240"/>
        <w:jc w:val="center"/>
        <w:rPr>
          <w:rFonts w:ascii="Arial" w:eastAsia="Arial" w:hAnsi="Arial" w:cs="Arial"/>
          <w:sz w:val="24"/>
          <w:szCs w:val="24"/>
        </w:rPr>
      </w:pPr>
      <w:r w:rsidRPr="00AB70E4">
        <w:rPr>
          <w:rFonts w:ascii="Arial" w:eastAsia="Arial" w:hAnsi="Arial" w:cs="Arial"/>
          <w:sz w:val="24"/>
          <w:szCs w:val="24"/>
        </w:rPr>
        <w:t>Dada en la Sala de Sesiones Don Humberto Rolando del Concejo Deliberante, a los ocho días del mes de julio del año 2026, en Sesión Ordinaria N° X, Acta N° 1993.-</w:t>
      </w:r>
    </w:p>
    <w:p w14:paraId="5191561E" w14:textId="77777777" w:rsidR="00F7525F" w:rsidRPr="00F7525F" w:rsidRDefault="00F7525F" w:rsidP="00F7525F">
      <w:pPr>
        <w:tabs>
          <w:tab w:val="left" w:pos="2835"/>
        </w:tabs>
        <w:spacing w:after="240"/>
        <w:jc w:val="center"/>
        <w:rPr>
          <w:rFonts w:ascii="Arial" w:eastAsia="Arial" w:hAnsi="Arial" w:cs="Arial"/>
          <w:sz w:val="24"/>
          <w:szCs w:val="24"/>
        </w:rPr>
      </w:pPr>
    </w:p>
    <w:p w14:paraId="65DC32CF" w14:textId="77777777" w:rsidR="00F7525F" w:rsidRPr="00992010" w:rsidRDefault="00F7525F" w:rsidP="00F7525F">
      <w:pPr>
        <w:tabs>
          <w:tab w:val="left" w:pos="2835"/>
        </w:tabs>
        <w:spacing w:after="0"/>
        <w:ind w:left="-425" w:right="-692"/>
        <w:rPr>
          <w:rFonts w:ascii="Arial" w:eastAsia="Arial" w:hAnsi="Arial" w:cs="Arial"/>
          <w:sz w:val="24"/>
          <w:szCs w:val="24"/>
        </w:rPr>
      </w:pPr>
      <w:r w:rsidRPr="00992010">
        <w:rPr>
          <w:rFonts w:ascii="Arial" w:eastAsia="Arial" w:hAnsi="Arial" w:cs="Arial"/>
          <w:sz w:val="24"/>
          <w:szCs w:val="24"/>
        </w:rPr>
        <w:t>Autoría:</w:t>
      </w:r>
    </w:p>
    <w:p w14:paraId="4B96195F" w14:textId="77777777" w:rsidR="00F7525F" w:rsidRPr="00992010" w:rsidRDefault="00F7525F" w:rsidP="00F7525F">
      <w:pPr>
        <w:tabs>
          <w:tab w:val="left" w:pos="2835"/>
        </w:tabs>
        <w:spacing w:after="0"/>
        <w:ind w:left="-425" w:right="-692"/>
        <w:rPr>
          <w:rFonts w:ascii="Arial" w:eastAsia="Arial" w:hAnsi="Arial" w:cs="Arial"/>
          <w:sz w:val="24"/>
          <w:szCs w:val="24"/>
        </w:rPr>
      </w:pPr>
      <w:r w:rsidRPr="00992010">
        <w:rPr>
          <w:rFonts w:ascii="Arial" w:eastAsia="Arial" w:hAnsi="Arial" w:cs="Arial"/>
          <w:sz w:val="24"/>
          <w:szCs w:val="24"/>
        </w:rPr>
        <w:t>Concejal Sebastián Raimondo (Bloque Comunidad)</w:t>
      </w:r>
    </w:p>
    <w:p w14:paraId="58583A1C" w14:textId="77777777" w:rsidR="00F7525F" w:rsidRPr="00992010" w:rsidRDefault="00F7525F" w:rsidP="00F7525F">
      <w:pPr>
        <w:tabs>
          <w:tab w:val="left" w:pos="2835"/>
        </w:tabs>
        <w:spacing w:after="0"/>
        <w:ind w:left="-425" w:right="-692"/>
        <w:rPr>
          <w:rFonts w:ascii="Arial" w:eastAsia="Arial" w:hAnsi="Arial" w:cs="Arial"/>
          <w:sz w:val="24"/>
          <w:szCs w:val="24"/>
        </w:rPr>
      </w:pPr>
      <w:r w:rsidRPr="00992010">
        <w:rPr>
          <w:rFonts w:ascii="Arial" w:eastAsia="Arial" w:hAnsi="Arial" w:cs="Arial"/>
          <w:sz w:val="24"/>
          <w:szCs w:val="24"/>
        </w:rPr>
        <w:t>Concejal Noelia Elisabet Figueroa (Bloque Comunidad)</w:t>
      </w:r>
    </w:p>
    <w:p w14:paraId="4BBA33E4" w14:textId="77777777" w:rsidR="00F7525F" w:rsidRPr="00992010" w:rsidRDefault="00F7525F" w:rsidP="00F7525F">
      <w:pPr>
        <w:tabs>
          <w:tab w:val="left" w:pos="2835"/>
        </w:tabs>
        <w:ind w:left="-425" w:right="-692"/>
        <w:jc w:val="center"/>
        <w:rPr>
          <w:rFonts w:ascii="Arial" w:eastAsia="Arial" w:hAnsi="Arial" w:cs="Arial"/>
          <w:sz w:val="24"/>
          <w:szCs w:val="24"/>
        </w:rPr>
      </w:pPr>
      <w:r w:rsidRPr="00992010">
        <w:rPr>
          <w:rFonts w:ascii="Arial" w:eastAsia="Arial" w:hAnsi="Arial" w:cs="Arial"/>
          <w:sz w:val="24"/>
          <w:szCs w:val="24"/>
        </w:rPr>
        <w:t>.</w:t>
      </w:r>
    </w:p>
    <w:tbl>
      <w:tblPr>
        <w:tblW w:w="8550" w:type="dxa"/>
        <w:tblBorders>
          <w:insideH w:val="nil"/>
          <w:insideV w:val="nil"/>
        </w:tblBorders>
        <w:tblLayout w:type="fixed"/>
        <w:tblLook w:val="0600" w:firstRow="0" w:lastRow="0" w:firstColumn="0" w:lastColumn="0" w:noHBand="1" w:noVBand="1"/>
      </w:tblPr>
      <w:tblGrid>
        <w:gridCol w:w="3045"/>
        <w:gridCol w:w="2790"/>
        <w:gridCol w:w="2715"/>
      </w:tblGrid>
      <w:tr w:rsidR="00F7525F" w:rsidRPr="00992010" w14:paraId="6EAFABE4" w14:textId="77777777" w:rsidTr="00037218">
        <w:trPr>
          <w:trHeight w:val="285"/>
        </w:trPr>
        <w:tc>
          <w:tcPr>
            <w:tcW w:w="3045" w:type="dxa"/>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hideMark/>
          </w:tcPr>
          <w:p w14:paraId="41658500" w14:textId="77777777" w:rsidR="00F7525F" w:rsidRPr="00992010" w:rsidRDefault="00F7525F" w:rsidP="00037218">
            <w:pPr>
              <w:tabs>
                <w:tab w:val="left" w:pos="2835"/>
              </w:tabs>
              <w:ind w:left="-425" w:right="-692"/>
              <w:jc w:val="center"/>
              <w:rPr>
                <w:rFonts w:ascii="Arial" w:eastAsia="Arial" w:hAnsi="Arial" w:cs="Arial"/>
                <w:b/>
                <w:bCs/>
                <w:sz w:val="24"/>
                <w:szCs w:val="24"/>
                <w:lang w:val="es-ES"/>
              </w:rPr>
            </w:pPr>
            <w:r w:rsidRPr="00992010">
              <w:rPr>
                <w:rFonts w:ascii="Arial" w:eastAsia="Arial" w:hAnsi="Arial" w:cs="Arial"/>
                <w:b/>
                <w:bCs/>
                <w:sz w:val="24"/>
                <w:szCs w:val="24"/>
                <w:lang w:val="es-ES"/>
              </w:rPr>
              <w:t>NOMBRE Y APELLIDO</w:t>
            </w:r>
          </w:p>
        </w:tc>
        <w:tc>
          <w:tcPr>
            <w:tcW w:w="2790"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6EAC1C4D" w14:textId="77777777" w:rsidR="00F7525F" w:rsidRPr="00992010" w:rsidRDefault="00F7525F" w:rsidP="00037218">
            <w:pPr>
              <w:tabs>
                <w:tab w:val="left" w:pos="2835"/>
              </w:tabs>
              <w:ind w:left="-425" w:right="-692"/>
              <w:jc w:val="center"/>
              <w:rPr>
                <w:rFonts w:ascii="Arial" w:eastAsia="Arial" w:hAnsi="Arial" w:cs="Arial"/>
                <w:b/>
                <w:bCs/>
                <w:sz w:val="24"/>
                <w:szCs w:val="24"/>
                <w:lang w:val="es-ES"/>
              </w:rPr>
            </w:pPr>
            <w:r w:rsidRPr="00992010">
              <w:rPr>
                <w:rFonts w:ascii="Arial" w:eastAsia="Arial" w:hAnsi="Arial" w:cs="Arial"/>
                <w:b/>
                <w:bCs/>
                <w:sz w:val="24"/>
                <w:szCs w:val="24"/>
                <w:lang w:val="es-ES"/>
              </w:rPr>
              <w:t>FACCIÓN POLÍTICA</w:t>
            </w:r>
          </w:p>
        </w:tc>
        <w:tc>
          <w:tcPr>
            <w:tcW w:w="2715" w:type="dxa"/>
            <w:tcBorders>
              <w:top w:val="single" w:sz="8" w:space="0" w:color="000000"/>
              <w:left w:val="nil"/>
              <w:bottom w:val="single" w:sz="8" w:space="0" w:color="000000"/>
              <w:right w:val="single" w:sz="8" w:space="0" w:color="000000"/>
            </w:tcBorders>
            <w:tcMar>
              <w:top w:w="0" w:type="dxa"/>
              <w:left w:w="100" w:type="dxa"/>
              <w:bottom w:w="0" w:type="dxa"/>
              <w:right w:w="100" w:type="dxa"/>
            </w:tcMar>
            <w:hideMark/>
          </w:tcPr>
          <w:p w14:paraId="5BC6A4DD" w14:textId="77777777" w:rsidR="00F7525F" w:rsidRPr="00992010" w:rsidRDefault="00F7525F" w:rsidP="00037218">
            <w:pPr>
              <w:tabs>
                <w:tab w:val="left" w:pos="2835"/>
              </w:tabs>
              <w:ind w:left="-425" w:right="-692"/>
              <w:jc w:val="center"/>
              <w:rPr>
                <w:rFonts w:ascii="Arial" w:eastAsia="Arial" w:hAnsi="Arial" w:cs="Arial"/>
                <w:b/>
                <w:bCs/>
                <w:sz w:val="24"/>
                <w:szCs w:val="24"/>
                <w:lang w:val="es-ES"/>
              </w:rPr>
            </w:pPr>
            <w:r w:rsidRPr="00992010">
              <w:rPr>
                <w:rFonts w:ascii="Arial" w:eastAsia="Arial" w:hAnsi="Arial" w:cs="Arial"/>
                <w:b/>
                <w:bCs/>
                <w:sz w:val="24"/>
                <w:szCs w:val="24"/>
                <w:lang w:val="es-ES"/>
              </w:rPr>
              <w:t>VOTO</w:t>
            </w:r>
          </w:p>
        </w:tc>
      </w:tr>
      <w:tr w:rsidR="00F7525F" w:rsidRPr="00992010" w14:paraId="09F81D10"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64624276"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Sebastián Raimondo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289C93CB"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19DE8DF1" w14:textId="11F2F78E" w:rsidR="00F7525F" w:rsidRPr="00992010" w:rsidRDefault="00F73477" w:rsidP="00037218">
            <w:pPr>
              <w:tabs>
                <w:tab w:val="left" w:pos="2835"/>
              </w:tabs>
              <w:ind w:left="-425" w:right="-692"/>
              <w:jc w:val="center"/>
              <w:rPr>
                <w:rFonts w:ascii="Arial" w:eastAsia="Arial" w:hAnsi="Arial" w:cs="Arial"/>
                <w:sz w:val="24"/>
                <w:szCs w:val="24"/>
                <w:lang w:val="es-ES"/>
              </w:rPr>
            </w:pPr>
            <w:r w:rsidRPr="00F73477">
              <w:rPr>
                <w:rFonts w:ascii="Arial" w:eastAsia="Arial" w:hAnsi="Arial" w:cs="Arial"/>
                <w:b/>
                <w:bCs/>
                <w:sz w:val="24"/>
                <w:szCs w:val="24"/>
                <w:lang w:val="es-ES"/>
              </w:rPr>
              <w:t>+1</w:t>
            </w:r>
          </w:p>
        </w:tc>
      </w:tr>
      <w:tr w:rsidR="00F7525F" w:rsidRPr="00992010" w14:paraId="0FD2FF24"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E7F9F5F"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María Eugenia Mesa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5111A799"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Amor por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2D57793E" w14:textId="1469D635" w:rsidR="00F7525F" w:rsidRPr="00F73477" w:rsidRDefault="00F73477" w:rsidP="00F73477">
            <w:pPr>
              <w:tabs>
                <w:tab w:val="left" w:pos="2835"/>
              </w:tabs>
              <w:ind w:left="-425" w:right="-692"/>
              <w:jc w:val="center"/>
              <w:rPr>
                <w:rFonts w:ascii="Arial" w:eastAsia="Arial" w:hAnsi="Arial" w:cs="Arial"/>
                <w:b/>
                <w:bCs/>
                <w:sz w:val="24"/>
                <w:szCs w:val="24"/>
                <w:lang w:val="es-ES"/>
              </w:rPr>
            </w:pPr>
            <w:r w:rsidRPr="00F73477">
              <w:rPr>
                <w:rFonts w:ascii="Arial" w:eastAsia="Arial" w:hAnsi="Arial" w:cs="Arial"/>
                <w:b/>
                <w:bCs/>
                <w:sz w:val="24"/>
                <w:szCs w:val="24"/>
              </w:rPr>
              <w:t>+1</w:t>
            </w:r>
          </w:p>
        </w:tc>
      </w:tr>
      <w:tr w:rsidR="00F7525F" w:rsidRPr="00992010" w14:paraId="7D19FB79"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2C92C3B9"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María Eugenia Ceraso</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156B5A2A"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Primero Angostura</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526EBB73" w14:textId="5542BB2D" w:rsidR="00F7525F" w:rsidRPr="00F73477" w:rsidRDefault="00F73477" w:rsidP="00037218">
            <w:pPr>
              <w:tabs>
                <w:tab w:val="left" w:pos="2835"/>
              </w:tabs>
              <w:ind w:left="-425" w:right="-692"/>
              <w:jc w:val="center"/>
              <w:rPr>
                <w:rFonts w:ascii="Arial" w:eastAsia="Arial" w:hAnsi="Arial" w:cs="Arial"/>
                <w:b/>
                <w:bCs/>
                <w:sz w:val="24"/>
                <w:szCs w:val="24"/>
                <w:lang w:val="es-ES"/>
              </w:rPr>
            </w:pPr>
            <w:r>
              <w:rPr>
                <w:rFonts w:ascii="Arial" w:eastAsia="Arial" w:hAnsi="Arial" w:cs="Arial"/>
                <w:b/>
                <w:bCs/>
                <w:sz w:val="24"/>
                <w:szCs w:val="24"/>
                <w:lang w:val="es-ES"/>
              </w:rPr>
              <w:t>+1</w:t>
            </w:r>
          </w:p>
        </w:tc>
      </w:tr>
      <w:tr w:rsidR="00F7525F" w:rsidRPr="00992010" w14:paraId="448702AC"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68D142D9"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Héctor Venica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3EFE5C45"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Juntos por el Cambio</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3F2689F3" w14:textId="13DA1240" w:rsidR="00F7525F" w:rsidRPr="00F73477" w:rsidRDefault="00F7525F" w:rsidP="00037218">
            <w:pPr>
              <w:tabs>
                <w:tab w:val="left" w:pos="2835"/>
              </w:tabs>
              <w:ind w:left="-425" w:right="-692"/>
              <w:jc w:val="center"/>
              <w:rPr>
                <w:rFonts w:ascii="Arial" w:eastAsia="Arial" w:hAnsi="Arial" w:cs="Arial"/>
                <w:b/>
                <w:bCs/>
                <w:sz w:val="24"/>
                <w:szCs w:val="24"/>
                <w:lang w:val="es-ES"/>
              </w:rPr>
            </w:pPr>
            <w:r w:rsidRPr="00F73477">
              <w:rPr>
                <w:rFonts w:ascii="Arial" w:eastAsia="Arial" w:hAnsi="Arial" w:cs="Arial"/>
                <w:b/>
                <w:bCs/>
                <w:sz w:val="24"/>
                <w:szCs w:val="24"/>
                <w:lang w:val="es-ES"/>
              </w:rPr>
              <w:t xml:space="preserve"> </w:t>
            </w:r>
            <w:r w:rsidR="00F73477">
              <w:rPr>
                <w:rFonts w:ascii="Arial" w:eastAsia="Arial" w:hAnsi="Arial" w:cs="Arial"/>
                <w:b/>
                <w:bCs/>
                <w:sz w:val="24"/>
                <w:szCs w:val="24"/>
                <w:lang w:val="es-ES"/>
              </w:rPr>
              <w:t>+1</w:t>
            </w:r>
          </w:p>
        </w:tc>
      </w:tr>
      <w:tr w:rsidR="00F7525F" w:rsidRPr="00992010" w14:paraId="2FF57875"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0A7E60B2"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Lilia Estrella Vidal</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2D5048D5"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Juntos por la Libertad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7C06E7BF" w14:textId="473818CA" w:rsidR="00F7525F" w:rsidRPr="00F73477" w:rsidRDefault="00F73477" w:rsidP="00037218">
            <w:pPr>
              <w:tabs>
                <w:tab w:val="left" w:pos="2835"/>
              </w:tabs>
              <w:ind w:left="-425" w:right="-692"/>
              <w:jc w:val="center"/>
              <w:rPr>
                <w:rFonts w:ascii="Arial" w:eastAsia="Arial" w:hAnsi="Arial" w:cs="Arial"/>
                <w:b/>
                <w:bCs/>
                <w:sz w:val="24"/>
                <w:szCs w:val="24"/>
                <w:lang w:val="es-ES"/>
              </w:rPr>
            </w:pPr>
            <w:r>
              <w:rPr>
                <w:rFonts w:ascii="Arial" w:eastAsia="Arial" w:hAnsi="Arial" w:cs="Arial"/>
                <w:b/>
                <w:bCs/>
                <w:sz w:val="24"/>
                <w:szCs w:val="24"/>
                <w:lang w:val="es-ES"/>
              </w:rPr>
              <w:t>+1</w:t>
            </w:r>
          </w:p>
        </w:tc>
      </w:tr>
      <w:tr w:rsidR="00F7525F" w:rsidRPr="00992010" w14:paraId="182DEDE2"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771AF3E5"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lastRenderedPageBreak/>
              <w:t>Tomás Alberto Andrade</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600B9EC3"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Avanzar Neuquén</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38D6815F" w14:textId="1F279FD8" w:rsidR="00F7525F" w:rsidRPr="00F73477" w:rsidRDefault="00F73477" w:rsidP="00037218">
            <w:pPr>
              <w:tabs>
                <w:tab w:val="left" w:pos="2835"/>
              </w:tabs>
              <w:ind w:left="-425" w:right="-692"/>
              <w:jc w:val="center"/>
              <w:rPr>
                <w:rFonts w:ascii="Arial" w:eastAsia="Arial" w:hAnsi="Arial" w:cs="Arial"/>
                <w:b/>
                <w:bCs/>
                <w:sz w:val="24"/>
                <w:szCs w:val="24"/>
                <w:lang w:val="es-ES"/>
              </w:rPr>
            </w:pPr>
            <w:r w:rsidRPr="00F73477">
              <w:rPr>
                <w:rFonts w:ascii="Arial" w:eastAsia="Arial" w:hAnsi="Arial" w:cs="Arial"/>
                <w:b/>
                <w:bCs/>
                <w:sz w:val="24"/>
                <w:szCs w:val="24"/>
                <w:lang w:val="es-ES"/>
              </w:rPr>
              <w:t>+1</w:t>
            </w:r>
          </w:p>
        </w:tc>
      </w:tr>
      <w:tr w:rsidR="00F7525F" w:rsidRPr="00992010" w14:paraId="7F23C73C" w14:textId="77777777" w:rsidTr="00037218">
        <w:trPr>
          <w:trHeight w:val="285"/>
        </w:trPr>
        <w:tc>
          <w:tcPr>
            <w:tcW w:w="3045" w:type="dxa"/>
            <w:tcBorders>
              <w:top w:val="nil"/>
              <w:left w:val="single" w:sz="8" w:space="0" w:color="000000"/>
              <w:bottom w:val="single" w:sz="8" w:space="0" w:color="000000"/>
              <w:right w:val="single" w:sz="8" w:space="0" w:color="000000"/>
            </w:tcBorders>
            <w:tcMar>
              <w:top w:w="0" w:type="dxa"/>
              <w:left w:w="100" w:type="dxa"/>
              <w:bottom w:w="0" w:type="dxa"/>
              <w:right w:w="100" w:type="dxa"/>
            </w:tcMar>
            <w:hideMark/>
          </w:tcPr>
          <w:p w14:paraId="350BBECF"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Noelia Elisabet Figueroa</w:t>
            </w:r>
          </w:p>
        </w:tc>
        <w:tc>
          <w:tcPr>
            <w:tcW w:w="2790" w:type="dxa"/>
            <w:tcBorders>
              <w:top w:val="nil"/>
              <w:left w:val="nil"/>
              <w:bottom w:val="single" w:sz="8" w:space="0" w:color="000000"/>
              <w:right w:val="single" w:sz="8" w:space="0" w:color="000000"/>
            </w:tcBorders>
            <w:tcMar>
              <w:top w:w="0" w:type="dxa"/>
              <w:left w:w="100" w:type="dxa"/>
              <w:bottom w:w="0" w:type="dxa"/>
              <w:right w:w="100" w:type="dxa"/>
            </w:tcMar>
            <w:hideMark/>
          </w:tcPr>
          <w:p w14:paraId="1EA3DE86" w14:textId="77777777" w:rsidR="00F7525F" w:rsidRPr="00992010" w:rsidRDefault="00F7525F" w:rsidP="00037218">
            <w:pPr>
              <w:tabs>
                <w:tab w:val="left" w:pos="2835"/>
              </w:tabs>
              <w:ind w:left="-425" w:right="-692"/>
              <w:jc w:val="center"/>
              <w:rPr>
                <w:rFonts w:ascii="Arial" w:eastAsia="Arial" w:hAnsi="Arial" w:cs="Arial"/>
                <w:sz w:val="24"/>
                <w:szCs w:val="24"/>
                <w:lang w:val="es-ES"/>
              </w:rPr>
            </w:pPr>
            <w:r w:rsidRPr="00992010">
              <w:rPr>
                <w:rFonts w:ascii="Arial" w:eastAsia="Arial" w:hAnsi="Arial" w:cs="Arial"/>
                <w:sz w:val="24"/>
                <w:szCs w:val="24"/>
                <w:lang w:val="es-ES"/>
              </w:rPr>
              <w:t>Comunidad</w:t>
            </w:r>
          </w:p>
        </w:tc>
        <w:tc>
          <w:tcPr>
            <w:tcW w:w="2715" w:type="dxa"/>
            <w:tcBorders>
              <w:top w:val="nil"/>
              <w:left w:val="nil"/>
              <w:bottom w:val="single" w:sz="8" w:space="0" w:color="000000"/>
              <w:right w:val="single" w:sz="8" w:space="0" w:color="000000"/>
            </w:tcBorders>
            <w:tcMar>
              <w:top w:w="0" w:type="dxa"/>
              <w:left w:w="100" w:type="dxa"/>
              <w:bottom w:w="0" w:type="dxa"/>
              <w:right w:w="100" w:type="dxa"/>
            </w:tcMar>
            <w:hideMark/>
          </w:tcPr>
          <w:p w14:paraId="0F9C6D8F" w14:textId="0518FC9F" w:rsidR="00F7525F" w:rsidRPr="00F73477" w:rsidRDefault="00F73477" w:rsidP="00037218">
            <w:pPr>
              <w:tabs>
                <w:tab w:val="left" w:pos="2835"/>
              </w:tabs>
              <w:ind w:left="-425" w:right="-692"/>
              <w:jc w:val="center"/>
              <w:rPr>
                <w:rFonts w:ascii="Arial" w:eastAsia="Arial" w:hAnsi="Arial" w:cs="Arial"/>
                <w:b/>
                <w:bCs/>
                <w:sz w:val="24"/>
                <w:szCs w:val="24"/>
                <w:lang w:val="es-ES"/>
              </w:rPr>
            </w:pPr>
            <w:r w:rsidRPr="00F73477">
              <w:rPr>
                <w:rFonts w:ascii="Arial" w:eastAsia="Arial" w:hAnsi="Arial" w:cs="Arial"/>
                <w:b/>
                <w:bCs/>
                <w:sz w:val="24"/>
                <w:szCs w:val="24"/>
                <w:lang w:val="es-ES"/>
              </w:rPr>
              <w:t>+1</w:t>
            </w:r>
          </w:p>
        </w:tc>
      </w:tr>
    </w:tbl>
    <w:p w14:paraId="1A9F4328" w14:textId="77777777" w:rsidR="00F7525F" w:rsidRPr="00992010" w:rsidRDefault="00F7525F" w:rsidP="00F7525F">
      <w:pPr>
        <w:ind w:right="-692"/>
        <w:rPr>
          <w:rFonts w:ascii="Arial" w:eastAsia="Arial" w:hAnsi="Arial" w:cs="Arial"/>
          <w:sz w:val="24"/>
          <w:szCs w:val="24"/>
        </w:rPr>
      </w:pPr>
    </w:p>
    <w:p w14:paraId="6AE020D5" w14:textId="77777777" w:rsidR="00F7525F" w:rsidRPr="00992010" w:rsidRDefault="00F7525F" w:rsidP="00F7525F">
      <w:pPr>
        <w:spacing w:after="0"/>
        <w:ind w:left="-425" w:right="-692"/>
        <w:rPr>
          <w:rFonts w:ascii="Arial" w:eastAsia="Arial" w:hAnsi="Arial" w:cs="Arial"/>
          <w:sz w:val="24"/>
          <w:szCs w:val="24"/>
        </w:rPr>
      </w:pPr>
      <w:r w:rsidRPr="00992010">
        <w:rPr>
          <w:rFonts w:ascii="Arial" w:eastAsia="Arial" w:hAnsi="Arial" w:cs="Arial"/>
          <w:sz w:val="24"/>
          <w:szCs w:val="24"/>
        </w:rPr>
        <w:t>Fdo. Raimondo Sebastián (</w:t>
      </w:r>
      <w:proofErr w:type="gramStart"/>
      <w:r w:rsidRPr="00992010">
        <w:rPr>
          <w:rFonts w:ascii="Arial" w:eastAsia="Arial" w:hAnsi="Arial" w:cs="Arial"/>
          <w:sz w:val="24"/>
          <w:szCs w:val="24"/>
        </w:rPr>
        <w:t>Presidente</w:t>
      </w:r>
      <w:proofErr w:type="gramEnd"/>
      <w:r w:rsidRPr="00992010">
        <w:rPr>
          <w:rFonts w:ascii="Arial" w:eastAsia="Arial" w:hAnsi="Arial" w:cs="Arial"/>
          <w:sz w:val="24"/>
          <w:szCs w:val="24"/>
        </w:rPr>
        <w:t xml:space="preserve"> CD) </w:t>
      </w:r>
      <w:r w:rsidRPr="00992010">
        <w:rPr>
          <w:rFonts w:ascii="Arial" w:eastAsia="Arial" w:hAnsi="Arial" w:cs="Arial"/>
          <w:sz w:val="24"/>
          <w:szCs w:val="24"/>
        </w:rPr>
        <w:tab/>
      </w:r>
      <w:r w:rsidRPr="00992010">
        <w:rPr>
          <w:rFonts w:ascii="Arial" w:eastAsia="Arial" w:hAnsi="Arial" w:cs="Arial"/>
          <w:sz w:val="24"/>
          <w:szCs w:val="24"/>
        </w:rPr>
        <w:tab/>
        <w:t xml:space="preserve">     </w:t>
      </w:r>
    </w:p>
    <w:p w14:paraId="33587A46" w14:textId="77777777" w:rsidR="00F7525F" w:rsidRPr="00992010" w:rsidRDefault="00F7525F" w:rsidP="00F7525F">
      <w:pPr>
        <w:spacing w:after="0"/>
        <w:ind w:left="-425" w:right="-692"/>
        <w:rPr>
          <w:rFonts w:ascii="Arial" w:eastAsia="Arial" w:hAnsi="Arial" w:cs="Arial"/>
          <w:sz w:val="24"/>
          <w:szCs w:val="24"/>
        </w:rPr>
      </w:pPr>
      <w:r w:rsidRPr="00992010">
        <w:rPr>
          <w:rFonts w:ascii="Arial" w:eastAsia="Arial" w:hAnsi="Arial" w:cs="Arial"/>
          <w:sz w:val="24"/>
          <w:szCs w:val="24"/>
        </w:rPr>
        <w:t>Jimena de los Ángeles Montero (</w:t>
      </w:r>
      <w:proofErr w:type="gramStart"/>
      <w:r w:rsidRPr="00992010">
        <w:rPr>
          <w:rFonts w:ascii="Arial" w:eastAsia="Arial" w:hAnsi="Arial" w:cs="Arial"/>
          <w:sz w:val="24"/>
          <w:szCs w:val="24"/>
        </w:rPr>
        <w:t>Secretaria</w:t>
      </w:r>
      <w:proofErr w:type="gramEnd"/>
      <w:r w:rsidRPr="00992010">
        <w:rPr>
          <w:rFonts w:ascii="Arial" w:eastAsia="Arial" w:hAnsi="Arial" w:cs="Arial"/>
          <w:sz w:val="24"/>
          <w:szCs w:val="24"/>
        </w:rPr>
        <w:t xml:space="preserve"> CD)</w:t>
      </w:r>
    </w:p>
    <w:p w14:paraId="290F83CF" w14:textId="6457A2AC" w:rsidR="0055349B" w:rsidRDefault="00F7525F" w:rsidP="00F7525F">
      <w:pPr>
        <w:spacing w:after="0" w:line="240" w:lineRule="auto"/>
        <w:ind w:left="-425" w:right="-692"/>
        <w:rPr>
          <w:rFonts w:ascii="Arial" w:eastAsia="Arial" w:hAnsi="Arial" w:cs="Arial"/>
          <w:sz w:val="24"/>
          <w:szCs w:val="24"/>
        </w:rPr>
      </w:pPr>
      <w:r w:rsidRPr="00992010">
        <w:rPr>
          <w:rFonts w:ascii="Arial" w:eastAsia="Arial" w:hAnsi="Arial" w:cs="Arial"/>
          <w:sz w:val="24"/>
          <w:szCs w:val="24"/>
        </w:rPr>
        <w:tab/>
      </w:r>
    </w:p>
    <w:sectPr w:rsidR="0055349B">
      <w:headerReference w:type="default" r:id="rId7"/>
      <w:footerReference w:type="default" r:id="rId8"/>
      <w:pgSz w:w="12240" w:h="20160"/>
      <w:pgMar w:top="2681" w:right="1700" w:bottom="1417" w:left="1700" w:header="1985"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6D08C9" w14:textId="77777777" w:rsidR="00F7525F" w:rsidRDefault="00F7525F">
      <w:pPr>
        <w:spacing w:after="0" w:line="240" w:lineRule="auto"/>
      </w:pPr>
      <w:r>
        <w:separator/>
      </w:r>
    </w:p>
  </w:endnote>
  <w:endnote w:type="continuationSeparator" w:id="0">
    <w:p w14:paraId="6492D8C8" w14:textId="77777777" w:rsidR="00F7525F" w:rsidRDefault="00F752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embedRegular r:id="rId1" w:fontKey="{F5BB7497-AA02-454D-B2C3-D0C1CF654211}"/>
    <w:embedBold r:id="rId2" w:fontKey="{0C866397-C748-45A8-B58C-381CC4213B8E}"/>
  </w:font>
  <w:font w:name="Tahoma">
    <w:panose1 w:val="020B0604030504040204"/>
    <w:charset w:val="00"/>
    <w:family w:val="swiss"/>
    <w:pitch w:val="variable"/>
    <w:sig w:usb0="E1002EFF" w:usb1="C000605B" w:usb2="00000029" w:usb3="00000000" w:csb0="000101FF" w:csb1="00000000"/>
    <w:embedBold r:id="rId3" w:fontKey="{C688909F-85F5-4583-810A-2E7ACD8B9E46}"/>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FC989EFE-BBE1-4933-83B7-672CCDF2F28E}"/>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embedRegular r:id="rId5" w:fontKey="{AC77A0CF-B7E9-466C-BBA0-37925C46C3F7}"/>
  </w:font>
  <w:font w:name="Cambria">
    <w:panose1 w:val="02040503050406030204"/>
    <w:charset w:val="00"/>
    <w:family w:val="roman"/>
    <w:pitch w:val="variable"/>
    <w:sig w:usb0="E00006FF" w:usb1="420024FF" w:usb2="02000000" w:usb3="00000000" w:csb0="0000019F" w:csb1="00000000"/>
    <w:embedRegular r:id="rId6" w:fontKey="{5F46AF25-C133-4670-85FD-8F5D2224B95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042597" w14:textId="77777777" w:rsidR="0055349B" w:rsidRDefault="0055349B">
    <w:pPr>
      <w:pBdr>
        <w:top w:val="none" w:sz="0" w:space="0" w:color="000000"/>
        <w:left w:val="none" w:sz="0" w:space="0" w:color="000000"/>
        <w:bottom w:val="none" w:sz="0" w:space="0" w:color="000000"/>
        <w:right w:val="none" w:sz="0" w:space="0" w:color="000000"/>
        <w:between w:val="none" w:sz="0" w:space="0" w:color="000000"/>
      </w:pBdr>
      <w:spacing w:before="240" w:after="0" w:line="276" w:lineRule="auto"/>
      <w:jc w:val="center"/>
      <w:rPr>
        <w:rFonts w:ascii="Bookman Old Style" w:eastAsia="Bookman Old Style" w:hAnsi="Bookman Old Style" w:cs="Bookman Old Style"/>
        <w:color w:val="222222"/>
        <w:sz w:val="20"/>
        <w:szCs w:val="20"/>
        <w:highlight w:val="white"/>
      </w:rPr>
    </w:pPr>
  </w:p>
  <w:p w14:paraId="26859630" w14:textId="77777777" w:rsidR="00AB557E" w:rsidRDefault="00AB557E" w:rsidP="00AB557E">
    <w:pPr>
      <w:pBdr>
        <w:top w:val="single" w:sz="4" w:space="1" w:color="auto"/>
      </w:pBdr>
      <w:jc w:val="center"/>
    </w:pPr>
    <w:r w:rsidRPr="0096704C">
      <w:rPr>
        <w:rFonts w:ascii="Arial" w:hAnsi="Arial" w:cs="Arial"/>
        <w:color w:val="000000"/>
        <w:sz w:val="20"/>
        <w:szCs w:val="20"/>
      </w:rPr>
      <w:t>“A 50 Años de la Dictadura Cívico-Militar: Memoria, Verdad y Justicia”</w:t>
    </w:r>
  </w:p>
  <w:p w14:paraId="360B1BB7" w14:textId="77777777" w:rsidR="0055349B" w:rsidRDefault="0055349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3703BC" w14:textId="77777777" w:rsidR="00F7525F" w:rsidRDefault="00F7525F">
      <w:pPr>
        <w:spacing w:after="0" w:line="240" w:lineRule="auto"/>
      </w:pPr>
      <w:r>
        <w:separator/>
      </w:r>
    </w:p>
  </w:footnote>
  <w:footnote w:type="continuationSeparator" w:id="0">
    <w:p w14:paraId="0BCBD9C3" w14:textId="77777777" w:rsidR="00F7525F" w:rsidRDefault="00F752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A57B4E" w14:textId="08D2EC12" w:rsidR="006A0D49" w:rsidRDefault="00F7525F" w:rsidP="006A0D49">
    <w:pPr>
      <w:pBdr>
        <w:top w:val="nil"/>
        <w:left w:val="nil"/>
        <w:bottom w:val="single" w:sz="4" w:space="1" w:color="auto"/>
        <w:right w:val="nil"/>
        <w:between w:val="nil"/>
      </w:pBdr>
      <w:tabs>
        <w:tab w:val="center" w:pos="4419"/>
        <w:tab w:val="right" w:pos="8838"/>
      </w:tabs>
      <w:rPr>
        <w:color w:val="000000"/>
      </w:rPr>
    </w:pPr>
    <w:r>
      <w:rPr>
        <w:color w:val="000000"/>
      </w:rPr>
      <w:tab/>
    </w:r>
    <w:r w:rsidR="006A0D49">
      <w:rPr>
        <w:noProof/>
        <w:color w:val="000000"/>
      </w:rPr>
      <w:drawing>
        <wp:inline distT="0" distB="0" distL="114300" distR="114300" wp14:anchorId="57FFF012" wp14:editId="10A9D8EE">
          <wp:extent cx="1268095" cy="943610"/>
          <wp:effectExtent l="0" t="0" r="0" b="0"/>
          <wp:docPr id="2" name="image2.png" descr="logo mvla 2024  concejo deliberante 1color"/>
          <wp:cNvGraphicFramePr/>
          <a:graphic xmlns:a="http://schemas.openxmlformats.org/drawingml/2006/main">
            <a:graphicData uri="http://schemas.openxmlformats.org/drawingml/2006/picture">
              <pic:pic xmlns:pic="http://schemas.openxmlformats.org/drawingml/2006/picture">
                <pic:nvPicPr>
                  <pic:cNvPr id="0" name="image2.png" descr="logo mvla 2024  concejo deliberante 1color"/>
                  <pic:cNvPicPr preferRelativeResize="0"/>
                </pic:nvPicPr>
                <pic:blipFill>
                  <a:blip r:embed="rId1"/>
                  <a:srcRect/>
                  <a:stretch>
                    <a:fillRect/>
                  </a:stretch>
                </pic:blipFill>
                <pic:spPr>
                  <a:xfrm>
                    <a:off x="0" y="0"/>
                    <a:ext cx="1268095" cy="943610"/>
                  </a:xfrm>
                  <a:prstGeom prst="rect">
                    <a:avLst/>
                  </a:prstGeom>
                  <a:ln/>
                </pic:spPr>
              </pic:pic>
            </a:graphicData>
          </a:graphic>
        </wp:inline>
      </w:drawing>
    </w:r>
  </w:p>
  <w:p w14:paraId="07782A31" w14:textId="77777777" w:rsidR="006A0D49" w:rsidRDefault="006A0D49" w:rsidP="006A0D49">
    <w:pPr>
      <w:pBdr>
        <w:top w:val="nil"/>
        <w:left w:val="nil"/>
        <w:bottom w:val="single" w:sz="4" w:space="1" w:color="auto"/>
        <w:right w:val="nil"/>
        <w:between w:val="nil"/>
      </w:pBdr>
      <w:tabs>
        <w:tab w:val="center" w:pos="4419"/>
        <w:tab w:val="right" w:pos="8838"/>
      </w:tabs>
      <w:jc w:val="center"/>
      <w:rPr>
        <w:color w:val="000000"/>
      </w:rPr>
    </w:pPr>
    <w:r w:rsidRPr="0096113D">
      <w:rPr>
        <w:rFonts w:ascii="Arial" w:hAnsi="Arial" w:cs="Arial"/>
        <w:color w:val="000000"/>
        <w:sz w:val="20"/>
        <w:szCs w:val="20"/>
      </w:rPr>
      <w:t>“2026: 20° Aniversario de la Reforma de la Constitución de la Provincia del Neuquén”</w:t>
    </w:r>
  </w:p>
  <w:p w14:paraId="5DC03A41" w14:textId="27F75EE3" w:rsidR="006A0D49" w:rsidRDefault="00F7525F" w:rsidP="006A0D49">
    <w:pPr>
      <w:pBdr>
        <w:top w:val="nil"/>
        <w:left w:val="nil"/>
        <w:right w:val="nil"/>
        <w:between w:val="nil"/>
      </w:pBdr>
      <w:tabs>
        <w:tab w:val="center" w:pos="4252"/>
        <w:tab w:val="right" w:pos="8504"/>
        <w:tab w:val="left" w:pos="1005"/>
      </w:tabs>
      <w:spacing w:after="0" w:line="240" w:lineRule="auto"/>
      <w:rPr>
        <w:color w:val="000000"/>
      </w:rPr>
    </w:pPr>
    <w:r>
      <w:rPr>
        <w:color w:val="000000"/>
      </w:rPr>
      <w:tab/>
    </w:r>
    <w:r>
      <w:tab/>
    </w:r>
    <w:r>
      <w:tab/>
    </w:r>
  </w:p>
  <w:p w14:paraId="3287C46D" w14:textId="2B66D881" w:rsidR="0055349B" w:rsidRDefault="0055349B" w:rsidP="006A0D49">
    <w:pPr>
      <w:pBdr>
        <w:top w:val="nil"/>
        <w:left w:val="nil"/>
        <w:right w:val="nil"/>
        <w:between w:val="nil"/>
      </w:pBdr>
      <w:tabs>
        <w:tab w:val="center" w:pos="4252"/>
        <w:tab w:val="right" w:pos="8504"/>
        <w:tab w:val="left" w:pos="1005"/>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349B"/>
    <w:rsid w:val="001A4BD8"/>
    <w:rsid w:val="00280880"/>
    <w:rsid w:val="004A47C0"/>
    <w:rsid w:val="00541DBE"/>
    <w:rsid w:val="0055349B"/>
    <w:rsid w:val="006A0D49"/>
    <w:rsid w:val="00924777"/>
    <w:rsid w:val="00A702CD"/>
    <w:rsid w:val="00AB557E"/>
    <w:rsid w:val="00E43A1C"/>
    <w:rsid w:val="00F73477"/>
    <w:rsid w:val="00F7525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64D9A9"/>
  <w15:docId w15:val="{E670D9DA-0F58-44FF-8B21-9946EC342E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AR" w:eastAsia="es-A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unhideWhenUsed/>
    <w:qFormat/>
    <w:pPr>
      <w:keepNext/>
      <w:spacing w:after="0" w:line="240" w:lineRule="auto"/>
      <w:jc w:val="center"/>
      <w:outlineLvl w:val="1"/>
    </w:pPr>
    <w:rPr>
      <w:rFonts w:ascii="Tahoma" w:eastAsia="Tahoma" w:hAnsi="Tahoma" w:cs="Tahoma"/>
      <w:b/>
      <w:bCs/>
      <w:sz w:val="24"/>
      <w:szCs w:val="24"/>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paragraph" w:styleId="Encabezado">
    <w:name w:val="header"/>
    <w:basedOn w:val="Normal"/>
    <w:link w:val="EncabezadoCar"/>
    <w:uiPriority w:val="99"/>
    <w:unhideWhenUsed/>
    <w:rsid w:val="006A0D4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A0D49"/>
  </w:style>
  <w:style w:type="paragraph" w:styleId="Piedepgina">
    <w:name w:val="footer"/>
    <w:basedOn w:val="Normal"/>
    <w:link w:val="PiedepginaCar"/>
    <w:uiPriority w:val="99"/>
    <w:unhideWhenUsed/>
    <w:rsid w:val="006A0D4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A0D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Q4FkCBLWn1y+KK0j610isHHhChA==">CgMxLjAyDmguZmV3dzhxMTVyb3N0OAByITFZUldRZWpSX21SNTNOZ2htZWRqNldQZ2FFdS1VMzhUXw==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634</Words>
  <Characters>3487</Characters>
  <Application>Microsoft Office Word</Application>
  <DocSecurity>0</DocSecurity>
  <Lines>29</Lines>
  <Paragraphs>8</Paragraphs>
  <ScaleCrop>false</ScaleCrop>
  <Company/>
  <LinksUpToDate>false</LinksUpToDate>
  <CharactersWithSpaces>4113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shcd</cp:lastModifiedBy>
  <cp:revision>10</cp:revision>
  <dcterms:created xsi:type="dcterms:W3CDTF">2026-07-08T12:13:00Z</dcterms:created>
  <dcterms:modified xsi:type="dcterms:W3CDTF">2026-07-08T15:47:00Z</dcterms:modified>
</cp:coreProperties>
</file>