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0CC9F" w14:textId="77777777" w:rsidR="00183FCC" w:rsidRDefault="00183FCC">
      <w:pPr>
        <w:rPr>
          <w:rFonts w:ascii="Arial" w:eastAsia="Arial" w:hAnsi="Arial" w:cs="Arial"/>
        </w:rPr>
      </w:pPr>
    </w:p>
    <w:p w14:paraId="3136E613" w14:textId="4D8FBA97" w:rsidR="00183FCC" w:rsidRDefault="00DB76E8">
      <w:pPr>
        <w:keepNext/>
        <w:ind w:left="33" w:firstLine="2127"/>
        <w:jc w:val="right"/>
        <w:rPr>
          <w:rFonts w:ascii="Arial" w:eastAsia="Arial" w:hAnsi="Arial" w:cs="Arial"/>
          <w:b/>
          <w:bCs/>
        </w:rPr>
      </w:pPr>
      <w:r>
        <w:rPr>
          <w:rFonts w:ascii="Arial" w:eastAsia="Arial" w:hAnsi="Arial" w:cs="Arial"/>
          <w:b/>
          <w:bCs/>
        </w:rPr>
        <w:t xml:space="preserve">ORDENANZA N° </w:t>
      </w:r>
      <w:r w:rsidR="00485B45">
        <w:rPr>
          <w:rFonts w:ascii="Arial" w:eastAsia="Arial" w:hAnsi="Arial" w:cs="Arial"/>
          <w:b/>
          <w:bCs/>
        </w:rPr>
        <w:t>4387</w:t>
      </w:r>
      <w:r>
        <w:rPr>
          <w:rFonts w:ascii="Arial" w:eastAsia="Arial" w:hAnsi="Arial" w:cs="Arial"/>
          <w:b/>
          <w:bCs/>
        </w:rPr>
        <w:t xml:space="preserve">/2026.- </w:t>
      </w:r>
    </w:p>
    <w:p w14:paraId="2225397A" w14:textId="77777777" w:rsidR="00183FCC" w:rsidRDefault="00183FCC">
      <w:pPr>
        <w:keepNext/>
        <w:ind w:firstLine="2127"/>
        <w:jc w:val="right"/>
        <w:rPr>
          <w:rFonts w:ascii="Arial" w:eastAsia="Arial" w:hAnsi="Arial" w:cs="Arial"/>
          <w:b/>
          <w:bCs/>
        </w:rPr>
      </w:pPr>
    </w:p>
    <w:p w14:paraId="091AB73E" w14:textId="77777777" w:rsidR="00183FCC" w:rsidRDefault="00DB76E8" w:rsidP="00DB76E8">
      <w:pPr>
        <w:keepLines/>
        <w:pBdr>
          <w:top w:val="single" w:sz="24" w:space="0" w:color="000000"/>
          <w:left w:val="single" w:sz="24" w:space="0" w:color="000000"/>
          <w:bottom w:val="single" w:sz="24" w:space="0" w:color="000000"/>
          <w:right w:val="single" w:sz="24" w:space="0" w:color="000000"/>
        </w:pBdr>
        <w:spacing w:after="240"/>
        <w:jc w:val="center"/>
        <w:rPr>
          <w:rFonts w:ascii="Arial" w:eastAsia="Arial" w:hAnsi="Arial" w:cs="Arial"/>
          <w:b/>
          <w:bCs/>
        </w:rPr>
      </w:pPr>
      <w:r>
        <w:rPr>
          <w:rFonts w:ascii="Arial" w:eastAsia="Arial" w:hAnsi="Arial" w:cs="Arial"/>
          <w:b/>
          <w:bCs/>
        </w:rPr>
        <w:t>TITULO: “AUTORIZACIÓN AL DEPARTAMENTO EJECUTIVO MUNICIPAL A FIRMAR CONTRATO DE COMODATO CON EL CLUB ATLÉTICO DEPORTIVO Y SOCIAL VILLA LA ANGOSTURA POR EL LOTE NC 16-20-60-4364 DEL BARRIO TRES CERROS”</w:t>
      </w:r>
    </w:p>
    <w:p w14:paraId="60F488A8" w14:textId="77777777" w:rsidR="00183FCC" w:rsidRDefault="00DB76E8">
      <w:pPr>
        <w:tabs>
          <w:tab w:val="left" w:pos="8760"/>
        </w:tabs>
        <w:spacing w:after="160"/>
      </w:pPr>
      <w:r>
        <w:t xml:space="preserve"> </w:t>
      </w:r>
    </w:p>
    <w:p w14:paraId="202B8BA5" w14:textId="77777777" w:rsidR="00183FCC" w:rsidRDefault="00DB76E8">
      <w:pPr>
        <w:tabs>
          <w:tab w:val="left" w:pos="8760"/>
        </w:tabs>
        <w:spacing w:after="160"/>
        <w:rPr>
          <w:rFonts w:ascii="Arial" w:eastAsia="Arial" w:hAnsi="Arial" w:cs="Arial"/>
          <w:b/>
          <w:bCs/>
        </w:rPr>
      </w:pPr>
      <w:r>
        <w:rPr>
          <w:rFonts w:ascii="Arial" w:eastAsia="Arial" w:hAnsi="Arial" w:cs="Arial"/>
          <w:b/>
          <w:bCs/>
        </w:rPr>
        <w:t>VISTO:</w:t>
      </w:r>
    </w:p>
    <w:p w14:paraId="41990106" w14:textId="6864C00D"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El Expediente N.º 264-CADA-2015; la Resolución de Doble Lectura N° </w:t>
      </w:r>
      <w:r w:rsidR="00721AB5">
        <w:rPr>
          <w:rFonts w:ascii="Arial" w:eastAsia="Arial" w:hAnsi="Arial" w:cs="Arial"/>
        </w:rPr>
        <w:t>15</w:t>
      </w:r>
      <w:r>
        <w:rPr>
          <w:rFonts w:ascii="Arial" w:eastAsia="Arial" w:hAnsi="Arial" w:cs="Arial"/>
        </w:rPr>
        <w:t>/</w:t>
      </w:r>
      <w:r w:rsidR="00721AB5">
        <w:rPr>
          <w:rFonts w:ascii="Arial" w:eastAsia="Arial" w:hAnsi="Arial" w:cs="Arial"/>
        </w:rPr>
        <w:t>26</w:t>
      </w:r>
      <w:r>
        <w:rPr>
          <w:rFonts w:ascii="Arial" w:eastAsia="Arial" w:hAnsi="Arial" w:cs="Arial"/>
        </w:rPr>
        <w:t xml:space="preserve"> y la Carta Orgánica Municipal; y</w:t>
      </w:r>
    </w:p>
    <w:p w14:paraId="25C912FB"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                     </w:t>
      </w:r>
      <w:r>
        <w:rPr>
          <w:rFonts w:ascii="Arial" w:eastAsia="Arial" w:hAnsi="Arial" w:cs="Arial"/>
        </w:rPr>
        <w:tab/>
      </w:r>
    </w:p>
    <w:p w14:paraId="2DE9EBD2" w14:textId="77777777" w:rsidR="00183FCC" w:rsidRDefault="00DB76E8">
      <w:pPr>
        <w:tabs>
          <w:tab w:val="left" w:pos="8760"/>
        </w:tabs>
        <w:spacing w:after="160"/>
        <w:rPr>
          <w:rFonts w:ascii="Arial" w:eastAsia="Arial" w:hAnsi="Arial" w:cs="Arial"/>
        </w:rPr>
      </w:pPr>
      <w:r>
        <w:rPr>
          <w:rFonts w:ascii="Arial" w:eastAsia="Arial" w:hAnsi="Arial" w:cs="Arial"/>
          <w:b/>
          <w:bCs/>
        </w:rPr>
        <w:t>CONSIDERANDO</w:t>
      </w:r>
      <w:r>
        <w:rPr>
          <w:rFonts w:ascii="Arial" w:eastAsia="Arial" w:hAnsi="Arial" w:cs="Arial"/>
        </w:rPr>
        <w:t xml:space="preserve">: </w:t>
      </w:r>
    </w:p>
    <w:p w14:paraId="02089974"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se encuentran cumplidos los plazos estipulados en los Artículos 100 y 101 de la Carta Orgánica Municipal, reglamentados por la Resolución Nº 03/10 y Nº 33/10; </w:t>
      </w:r>
    </w:p>
    <w:p w14:paraId="1EF3B988" w14:textId="2753C7C9"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el día </w:t>
      </w:r>
      <w:r w:rsidR="007E4D6C">
        <w:rPr>
          <w:rFonts w:ascii="Arial" w:eastAsia="Arial" w:hAnsi="Arial" w:cs="Arial"/>
        </w:rPr>
        <w:t>29</w:t>
      </w:r>
      <w:r>
        <w:rPr>
          <w:rFonts w:ascii="Arial" w:eastAsia="Arial" w:hAnsi="Arial" w:cs="Arial"/>
        </w:rPr>
        <w:t xml:space="preserve"> de </w:t>
      </w:r>
      <w:r w:rsidR="007E4D6C">
        <w:rPr>
          <w:rFonts w:ascii="Arial" w:eastAsia="Arial" w:hAnsi="Arial" w:cs="Arial"/>
        </w:rPr>
        <w:t>abril</w:t>
      </w:r>
      <w:r w:rsidR="00721AB5">
        <w:rPr>
          <w:rFonts w:ascii="Arial" w:eastAsia="Arial" w:hAnsi="Arial" w:cs="Arial"/>
        </w:rPr>
        <w:t xml:space="preserve"> </w:t>
      </w:r>
      <w:r>
        <w:rPr>
          <w:rFonts w:ascii="Arial" w:eastAsia="Arial" w:hAnsi="Arial" w:cs="Arial"/>
        </w:rPr>
        <w:t xml:space="preserve">de 2026 el Club Atlético Deportivo y Social Villa La Angostura presenta nota solicitando autorización a firmar comodato por el lote cuya nomenclatura catastral es 16-20-60-4364, ubicado en barrios Tres Cerros;  </w:t>
      </w:r>
    </w:p>
    <w:p w14:paraId="07214757"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dicha institución solicita el espacio con el fin de poder desarrollar un proyecto deportivo, recreativo, social y de servicios turísticos, con infraestructura adecuada al Club; </w:t>
      </w:r>
    </w:p>
    <w:p w14:paraId="22BA902D"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el Club Atlético Deportivo y Social Villa La Angostura fue fundado el 14 de Noviembre de 1939 en nuestra localidad, siendo sus fundadores don José Luis Barbagelata, Jorge Ernesto Barbagelata, Alfredo Barbagelata, Raúl Barbagelata, Mario Murer, Santos Toloza, Nicolás de Coning, Emilio Cárdenas, Demesio Cárdenas, Francisco Rodriguez y Roberto Marimón, con el fin de incentivar, preparar y desarrollar la práctica y competencia deportiva, como así también las actividades sociales y culturales; </w:t>
      </w:r>
    </w:p>
    <w:p w14:paraId="6A39D155"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Que, a partir de su creación, el Club comienza una larga y rica trayectoria en la localidad, siendo el fútbol el deporte que iría marcando el camino, aunque no era la única actividad, ya que el pueblo crecía y se necesitaba recreación de otro tipo, como carreras de bicicletas y el motocross, siendo ésta última disciplina la que, en abril del 66, hace que el Club sea internacional realizándose la primera competencia Internacional de Motociclismo entre nuestra localidad y la ciudad de Osorno, Chile;</w:t>
      </w:r>
    </w:p>
    <w:p w14:paraId="7F991EA0" w14:textId="77777777" w:rsidR="00DB76E8"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además de lo expuesto en el considerando anterior, la parte social también estuvo siempre presente en el Club, efectuando aportes, colectas, etc;  </w:t>
      </w:r>
    </w:p>
    <w:p w14:paraId="4720928E" w14:textId="78E06661"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a fojas N° 12 y N°21 del presente expediente obra plano de implantación del proyecto; </w:t>
      </w:r>
    </w:p>
    <w:p w14:paraId="47A321E9" w14:textId="5AF73ADD"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lastRenderedPageBreak/>
        <w:t xml:space="preserve">Que, obra de fojas N°13 a fojas N°19 del presente expediente, la reseña histórica del Club Atlético Deportivo y Social Villa La Angostura; </w:t>
      </w:r>
    </w:p>
    <w:p w14:paraId="5858B6B1" w14:textId="69F26B6C"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el inc. 29 del artículo 95 de la Carta Orgánica dice:” … 29. Autorizar al Departamento Ejecutivo a efectuar adquisiciones, gravar, alquilar, otorgar en comodato, administrar y enajenar bienes del dominio privado municipal, con el voto de los dos tercios (2/3) del total de sus miembros…”; </w:t>
      </w:r>
    </w:p>
    <w:p w14:paraId="5E659657"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Que, en el Capítulo IV, Transmisión de Bienes Municipales, Comodato Artículo 188 de la Carta Orgánica dice: “…El Concejo Deliberante con el voto favorable de los dos tercios (2/3) del total de sus miembros podrá conferir mediante convenio con plazos y condiciones determinados derecho de uso y ocupación gratuita de inmuebles municipales, a entidades de bien público con personería jurídica y a órganos del Estado nacional o provincial…”;</w:t>
      </w:r>
    </w:p>
    <w:p w14:paraId="7A4572F9" w14:textId="350433FA"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conforme surge del Anexo I “Proyecto Integral” obrante a fojas N°44 a N°69 del presente expediente, el Club Atlético, Deportivo y Social Villa La Angostura desarrolla de manera sostenida actividades deportivas, sociales e institucionales de significativa relevancia para la comunidad, acreditando además inversiones en infraestructura y mejoras sobre el predio objeto del comodato; </w:t>
      </w:r>
    </w:p>
    <w:p w14:paraId="5558C5D3"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Que, por todo lo expuesto y, teniendo en cuenta el trabajo serio y responsable, además de su trayectoria y valorando la historia del Club Atlético Deportivo y Social Villa La Angostura, este Concejo Deliberante considera oportuno autorizar al Poder Ejecutivo Municipal a firmar Contrato de Comodato con dicho Club, por el plazo de diez (10) años; </w:t>
      </w:r>
    </w:p>
    <w:p w14:paraId="49AA03CC" w14:textId="77777777" w:rsidR="00183FCC" w:rsidRDefault="00DB76E8">
      <w:pPr>
        <w:tabs>
          <w:tab w:val="left" w:pos="8760"/>
        </w:tabs>
        <w:spacing w:line="360" w:lineRule="auto"/>
        <w:ind w:firstLine="1840"/>
        <w:jc w:val="both"/>
        <w:rPr>
          <w:rFonts w:ascii="Arial" w:eastAsia="Arial" w:hAnsi="Arial" w:cs="Arial"/>
        </w:rPr>
      </w:pPr>
      <w:r>
        <w:rPr>
          <w:rFonts w:ascii="Arial" w:eastAsia="Arial" w:hAnsi="Arial" w:cs="Arial"/>
        </w:rPr>
        <w:t xml:space="preserve"> </w:t>
      </w:r>
    </w:p>
    <w:p w14:paraId="1A608247" w14:textId="77777777" w:rsidR="00183FCC" w:rsidRDefault="00DB76E8">
      <w:pPr>
        <w:tabs>
          <w:tab w:val="left" w:pos="8760"/>
        </w:tabs>
        <w:spacing w:line="360" w:lineRule="auto"/>
        <w:jc w:val="center"/>
        <w:rPr>
          <w:rFonts w:ascii="Arial" w:eastAsia="Arial" w:hAnsi="Arial" w:cs="Arial"/>
        </w:rPr>
      </w:pPr>
      <w:r>
        <w:rPr>
          <w:rFonts w:ascii="Arial" w:eastAsia="Arial" w:hAnsi="Arial" w:cs="Arial"/>
        </w:rPr>
        <w:t>Por ello, y conforme a lo dispuesto en el Artículo 107 de la Carta Orgánica Municipal</w:t>
      </w:r>
    </w:p>
    <w:p w14:paraId="3C583EBA" w14:textId="77777777" w:rsidR="00C40482" w:rsidRDefault="00C40482">
      <w:pPr>
        <w:tabs>
          <w:tab w:val="left" w:pos="8760"/>
        </w:tabs>
        <w:spacing w:line="360" w:lineRule="auto"/>
        <w:jc w:val="center"/>
        <w:rPr>
          <w:rFonts w:ascii="Arial" w:eastAsia="Arial" w:hAnsi="Arial" w:cs="Arial"/>
        </w:rPr>
      </w:pPr>
    </w:p>
    <w:p w14:paraId="0372971E" w14:textId="6E1043FC" w:rsidR="00183FCC" w:rsidRPr="00C40482" w:rsidRDefault="00DB76E8">
      <w:pPr>
        <w:tabs>
          <w:tab w:val="left" w:pos="8760"/>
        </w:tabs>
        <w:spacing w:line="360" w:lineRule="auto"/>
        <w:jc w:val="center"/>
        <w:rPr>
          <w:rFonts w:ascii="Arial" w:eastAsia="Arial" w:hAnsi="Arial" w:cs="Arial"/>
          <w:b/>
          <w:bCs/>
        </w:rPr>
      </w:pPr>
      <w:r w:rsidRPr="00C40482">
        <w:rPr>
          <w:rFonts w:ascii="Arial" w:eastAsia="Arial" w:hAnsi="Arial" w:cs="Arial"/>
          <w:b/>
          <w:bCs/>
        </w:rPr>
        <w:t xml:space="preserve">El Concejo Deliberante de la Municipalidad de Villa </w:t>
      </w:r>
      <w:r w:rsidR="00F81DC1">
        <w:rPr>
          <w:rFonts w:ascii="Arial" w:eastAsia="Arial" w:hAnsi="Arial" w:cs="Arial"/>
          <w:b/>
          <w:bCs/>
        </w:rPr>
        <w:t>L</w:t>
      </w:r>
      <w:r w:rsidRPr="00C40482">
        <w:rPr>
          <w:rFonts w:ascii="Arial" w:eastAsia="Arial" w:hAnsi="Arial" w:cs="Arial"/>
          <w:b/>
          <w:bCs/>
        </w:rPr>
        <w:t xml:space="preserve">a Angostura </w:t>
      </w:r>
    </w:p>
    <w:p w14:paraId="74F7D085" w14:textId="0EBAF144" w:rsidR="00183FCC" w:rsidRDefault="00DB76E8" w:rsidP="00C40482">
      <w:pPr>
        <w:tabs>
          <w:tab w:val="left" w:pos="8760"/>
        </w:tabs>
        <w:spacing w:line="360" w:lineRule="auto"/>
        <w:jc w:val="center"/>
        <w:rPr>
          <w:rFonts w:ascii="Arial" w:eastAsia="Arial" w:hAnsi="Arial" w:cs="Arial"/>
          <w:b/>
          <w:bCs/>
        </w:rPr>
      </w:pPr>
      <w:r>
        <w:rPr>
          <w:rFonts w:ascii="Arial" w:eastAsia="Arial" w:hAnsi="Arial" w:cs="Arial"/>
        </w:rPr>
        <w:t xml:space="preserve"> </w:t>
      </w:r>
      <w:r>
        <w:rPr>
          <w:rFonts w:ascii="Arial" w:eastAsia="Arial" w:hAnsi="Arial" w:cs="Arial"/>
          <w:b/>
          <w:bCs/>
        </w:rPr>
        <w:t>SANCIONA CON FUERZA DE</w:t>
      </w:r>
    </w:p>
    <w:p w14:paraId="620769C3" w14:textId="77777777" w:rsidR="00183FCC" w:rsidRDefault="00DB76E8">
      <w:pPr>
        <w:tabs>
          <w:tab w:val="left" w:pos="8760"/>
        </w:tabs>
        <w:spacing w:line="276" w:lineRule="auto"/>
        <w:jc w:val="center"/>
        <w:rPr>
          <w:rFonts w:ascii="Arial" w:eastAsia="Arial" w:hAnsi="Arial" w:cs="Arial"/>
          <w:b/>
          <w:bCs/>
        </w:rPr>
      </w:pPr>
      <w:r>
        <w:rPr>
          <w:rFonts w:ascii="Arial" w:eastAsia="Arial" w:hAnsi="Arial" w:cs="Arial"/>
          <w:b/>
          <w:bCs/>
        </w:rPr>
        <w:t>ORDENANZA</w:t>
      </w:r>
    </w:p>
    <w:p w14:paraId="517149F6" w14:textId="77777777" w:rsidR="00183FCC" w:rsidRDefault="00DB76E8">
      <w:pPr>
        <w:tabs>
          <w:tab w:val="left" w:pos="8760"/>
        </w:tabs>
        <w:spacing w:line="276" w:lineRule="auto"/>
        <w:jc w:val="center"/>
        <w:rPr>
          <w:rFonts w:ascii="Arial" w:eastAsia="Arial" w:hAnsi="Arial" w:cs="Arial"/>
          <w:b/>
          <w:bCs/>
        </w:rPr>
      </w:pPr>
      <w:r>
        <w:rPr>
          <w:rFonts w:ascii="Arial" w:eastAsia="Arial" w:hAnsi="Arial" w:cs="Arial"/>
          <w:b/>
          <w:bCs/>
        </w:rPr>
        <w:t xml:space="preserve"> </w:t>
      </w:r>
    </w:p>
    <w:p w14:paraId="022F4055" w14:textId="731D5CF9" w:rsidR="00183FCC" w:rsidRDefault="00DB76E8">
      <w:pPr>
        <w:tabs>
          <w:tab w:val="left" w:pos="8760"/>
        </w:tabs>
        <w:spacing w:line="360" w:lineRule="auto"/>
        <w:jc w:val="both"/>
        <w:rPr>
          <w:rFonts w:ascii="Arial" w:eastAsia="Arial" w:hAnsi="Arial" w:cs="Arial"/>
        </w:rPr>
      </w:pPr>
      <w:r>
        <w:rPr>
          <w:rFonts w:ascii="Arial" w:eastAsia="Arial" w:hAnsi="Arial" w:cs="Arial"/>
          <w:b/>
          <w:bCs/>
        </w:rPr>
        <w:t>ARTÍCULO 1°: AUTORÍZASE</w:t>
      </w:r>
      <w:r>
        <w:rPr>
          <w:rFonts w:ascii="Arial" w:eastAsia="Arial" w:hAnsi="Arial" w:cs="Arial"/>
        </w:rPr>
        <w:t xml:space="preserve"> al Poder Ejecutivo Municipal a firmar Contrato de Comodato con el Club Atlético Deportivo y Social Villa La Angostura por el lote NC 16-20-60-4364 ubicado en el Barrio Tres Cerros de nuestra localidad, por el plazo de diez (10) años, registrado bajo el expediente N° 264-CADA-2015 el cual forma parte integrante de la presente como Anexo I.-</w:t>
      </w:r>
    </w:p>
    <w:p w14:paraId="69C3A7D0" w14:textId="58DB8BF8" w:rsidR="00183FCC" w:rsidRDefault="00DB76E8">
      <w:pPr>
        <w:tabs>
          <w:tab w:val="left" w:pos="8760"/>
        </w:tabs>
        <w:spacing w:line="360" w:lineRule="auto"/>
        <w:jc w:val="both"/>
        <w:rPr>
          <w:rFonts w:ascii="Arial" w:eastAsia="Arial" w:hAnsi="Arial" w:cs="Arial"/>
        </w:rPr>
      </w:pPr>
      <w:r>
        <w:rPr>
          <w:rFonts w:ascii="Arial" w:eastAsia="Arial" w:hAnsi="Arial" w:cs="Arial"/>
          <w:b/>
          <w:bCs/>
        </w:rPr>
        <w:t>ARTÍCULO 2°: COMUNÍQUESE</w:t>
      </w:r>
      <w:r>
        <w:rPr>
          <w:rFonts w:ascii="Arial" w:eastAsia="Arial" w:hAnsi="Arial" w:cs="Arial"/>
        </w:rPr>
        <w:t xml:space="preserve"> al Poder Ejecutivo Municipal y al Club que deberán contemplar en el convenio en el compromiso respecto de las becas, uso compartido para eventos conjuntos con el MVLA; y el plan de trabajo e inversiones bianual.</w:t>
      </w:r>
      <w:r w:rsidR="0032420C">
        <w:rPr>
          <w:rFonts w:ascii="Arial" w:eastAsia="Arial" w:hAnsi="Arial" w:cs="Arial"/>
        </w:rPr>
        <w:t>-</w:t>
      </w:r>
    </w:p>
    <w:p w14:paraId="1209B37B" w14:textId="1EDA48DF" w:rsidR="00183FCC" w:rsidRDefault="00DB76E8">
      <w:pPr>
        <w:tabs>
          <w:tab w:val="left" w:pos="8760"/>
        </w:tabs>
        <w:spacing w:line="360" w:lineRule="auto"/>
        <w:jc w:val="both"/>
        <w:rPr>
          <w:rFonts w:ascii="Arial" w:eastAsia="Arial" w:hAnsi="Arial" w:cs="Arial"/>
        </w:rPr>
      </w:pPr>
      <w:r>
        <w:rPr>
          <w:rFonts w:ascii="Arial" w:eastAsia="Arial" w:hAnsi="Arial" w:cs="Arial"/>
          <w:b/>
          <w:bCs/>
        </w:rPr>
        <w:lastRenderedPageBreak/>
        <w:t>ARTÍCULO 3°:</w:t>
      </w:r>
      <w:r>
        <w:rPr>
          <w:rFonts w:ascii="Arial" w:eastAsia="Arial" w:hAnsi="Arial" w:cs="Arial"/>
        </w:rPr>
        <w:t xml:space="preserve"> </w:t>
      </w:r>
      <w:r>
        <w:rPr>
          <w:rFonts w:ascii="Arial" w:eastAsia="Arial" w:hAnsi="Arial" w:cs="Arial"/>
          <w:b/>
          <w:bCs/>
        </w:rPr>
        <w:t>PASE</w:t>
      </w:r>
      <w:r>
        <w:rPr>
          <w:rFonts w:ascii="Arial" w:eastAsia="Arial" w:hAnsi="Arial" w:cs="Arial"/>
        </w:rPr>
        <w:t xml:space="preserve"> al Departamento Ejecutivo Municipal para su promulgación. Comuníquese. Regístrese. Publíquese. Cumplido. Archívese. -</w:t>
      </w:r>
      <w:r>
        <w:rPr>
          <w:rFonts w:ascii="Arial" w:eastAsia="Arial" w:hAnsi="Arial" w:cs="Arial"/>
        </w:rPr>
        <w:tab/>
      </w:r>
    </w:p>
    <w:p w14:paraId="193722CB" w14:textId="070BAB99" w:rsidR="00183FCC" w:rsidRDefault="00DB76E8">
      <w:pPr>
        <w:tabs>
          <w:tab w:val="left" w:pos="8760"/>
        </w:tabs>
        <w:spacing w:after="160"/>
        <w:rPr>
          <w:rFonts w:ascii="Arial" w:eastAsia="Arial" w:hAnsi="Arial" w:cs="Arial"/>
        </w:rPr>
      </w:pPr>
      <w:r>
        <w:rPr>
          <w:rFonts w:ascii="Arial" w:eastAsia="Arial" w:hAnsi="Arial" w:cs="Arial"/>
        </w:rPr>
        <w:t xml:space="preserve">                                         </w:t>
      </w:r>
    </w:p>
    <w:p w14:paraId="0877940F" w14:textId="77777777" w:rsidR="00361759" w:rsidRDefault="00361759" w:rsidP="00361759">
      <w:pPr>
        <w:tabs>
          <w:tab w:val="left" w:pos="2835"/>
        </w:tabs>
        <w:jc w:val="center"/>
        <w:rPr>
          <w:rFonts w:ascii="Arial" w:eastAsia="Arial" w:hAnsi="Arial" w:cs="Arial"/>
          <w:color w:val="000000"/>
        </w:rPr>
      </w:pPr>
      <w:r>
        <w:rPr>
          <w:rFonts w:ascii="Arial" w:eastAsia="Arial" w:hAnsi="Arial" w:cs="Arial"/>
          <w:color w:val="000000"/>
        </w:rPr>
        <w:t>Dada en la Sala de Sesiones Don Humberto Rolando del Concejo Deliberante, a los veintidós días del mes de julio del año 202</w:t>
      </w:r>
      <w:r>
        <w:rPr>
          <w:rFonts w:ascii="Arial" w:eastAsia="Arial" w:hAnsi="Arial" w:cs="Arial"/>
        </w:rPr>
        <w:t>6</w:t>
      </w:r>
      <w:r>
        <w:rPr>
          <w:rFonts w:ascii="Arial" w:eastAsia="Arial" w:hAnsi="Arial" w:cs="Arial"/>
          <w:color w:val="000000"/>
        </w:rPr>
        <w:t>, en Sesión Ordinaria N° XI, Acta N° 1994.-</w:t>
      </w:r>
    </w:p>
    <w:p w14:paraId="6E77BABE" w14:textId="77777777" w:rsidR="00361759" w:rsidRDefault="00361759" w:rsidP="00361759">
      <w:pPr>
        <w:jc w:val="center"/>
        <w:rPr>
          <w:rFonts w:ascii="Arial" w:eastAsia="Arial" w:hAnsi="Arial" w:cs="Arial"/>
          <w:b/>
          <w:bCs/>
          <w:color w:val="000000"/>
        </w:rPr>
      </w:pPr>
    </w:p>
    <w:p w14:paraId="02440D2E" w14:textId="77777777" w:rsidR="00361759" w:rsidRPr="00E84572" w:rsidRDefault="00361759" w:rsidP="00361759">
      <w:pPr>
        <w:rPr>
          <w:rFonts w:ascii="Arial" w:eastAsia="Arial" w:hAnsi="Arial" w:cs="Arial"/>
          <w:color w:val="000000"/>
          <w:lang w:val="es-AR"/>
        </w:rPr>
      </w:pPr>
      <w:r w:rsidRPr="00E84572">
        <w:rPr>
          <w:rFonts w:ascii="Arial" w:eastAsia="Arial" w:hAnsi="Arial" w:cs="Arial"/>
          <w:color w:val="000000"/>
          <w:lang w:val="es-AR"/>
        </w:rPr>
        <w:t xml:space="preserve">Autoría: </w:t>
      </w:r>
    </w:p>
    <w:p w14:paraId="07BA3E75" w14:textId="77777777" w:rsidR="00361759" w:rsidRPr="00E84572" w:rsidRDefault="00361759" w:rsidP="00361759">
      <w:pPr>
        <w:rPr>
          <w:rFonts w:ascii="Arial" w:eastAsia="Arial" w:hAnsi="Arial" w:cs="Arial"/>
          <w:color w:val="000000"/>
          <w:lang w:val="es-AR"/>
        </w:rPr>
      </w:pPr>
      <w:r w:rsidRPr="00E84572">
        <w:rPr>
          <w:rFonts w:ascii="Arial" w:eastAsia="Arial" w:hAnsi="Arial" w:cs="Arial"/>
          <w:color w:val="000000"/>
          <w:lang w:val="es-AR"/>
        </w:rPr>
        <w:t xml:space="preserve">Concejal Sebastián Raimondo (Bloque Comunidad) </w:t>
      </w:r>
    </w:p>
    <w:p w14:paraId="0EFAD072" w14:textId="77777777" w:rsidR="00361759" w:rsidRDefault="00361759" w:rsidP="00361759">
      <w:pPr>
        <w:rPr>
          <w:rFonts w:ascii="Arial" w:eastAsia="Arial" w:hAnsi="Arial" w:cs="Arial"/>
          <w:color w:val="000000"/>
          <w:lang w:val="es-AR"/>
        </w:rPr>
      </w:pPr>
      <w:r w:rsidRPr="00E84572">
        <w:rPr>
          <w:rFonts w:ascii="Arial" w:eastAsia="Arial" w:hAnsi="Arial" w:cs="Arial"/>
          <w:color w:val="000000"/>
          <w:lang w:val="es-AR"/>
        </w:rPr>
        <w:t xml:space="preserve">Concejal Noelia Elisabet Figueroa (Bloque Comunidad) </w:t>
      </w:r>
    </w:p>
    <w:p w14:paraId="471B69E4" w14:textId="77777777" w:rsidR="00361759" w:rsidRPr="00E84572" w:rsidRDefault="00361759" w:rsidP="00361759">
      <w:pPr>
        <w:rPr>
          <w:rFonts w:ascii="Arial" w:eastAsia="Arial" w:hAnsi="Arial" w:cs="Arial"/>
          <w:color w:val="000000"/>
          <w:lang w:val="es-AR"/>
        </w:rPr>
      </w:pP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941"/>
        <w:gridCol w:w="2442"/>
      </w:tblGrid>
      <w:tr w:rsidR="00361759" w:rsidRPr="00E84572" w14:paraId="35FCE6C3" w14:textId="77777777" w:rsidTr="000A62D5">
        <w:trPr>
          <w:trHeight w:val="112"/>
        </w:trPr>
        <w:tc>
          <w:tcPr>
            <w:tcW w:w="2943" w:type="dxa"/>
          </w:tcPr>
          <w:p w14:paraId="01BA1B2C" w14:textId="77777777" w:rsidR="00361759" w:rsidRPr="00E84572" w:rsidRDefault="00361759" w:rsidP="00115FB1">
            <w:pPr>
              <w:jc w:val="center"/>
              <w:rPr>
                <w:rFonts w:ascii="Arial" w:eastAsia="Arial" w:hAnsi="Arial" w:cs="Arial"/>
                <w:b/>
                <w:bCs/>
                <w:color w:val="000000"/>
                <w:lang w:val="es-AR"/>
              </w:rPr>
            </w:pPr>
            <w:r w:rsidRPr="00E84572">
              <w:rPr>
                <w:rFonts w:ascii="Arial" w:eastAsia="Arial" w:hAnsi="Arial" w:cs="Arial"/>
                <w:b/>
                <w:bCs/>
                <w:color w:val="000000"/>
                <w:lang w:val="es-AR"/>
              </w:rPr>
              <w:t xml:space="preserve"> NOMBRE Y APELLIDO </w:t>
            </w:r>
          </w:p>
        </w:tc>
        <w:tc>
          <w:tcPr>
            <w:tcW w:w="1941" w:type="dxa"/>
          </w:tcPr>
          <w:p w14:paraId="5BB11FC7" w14:textId="77777777" w:rsidR="00361759" w:rsidRPr="00E84572" w:rsidRDefault="00361759" w:rsidP="00115FB1">
            <w:pPr>
              <w:jc w:val="center"/>
              <w:rPr>
                <w:rFonts w:ascii="Arial" w:eastAsia="Arial" w:hAnsi="Arial" w:cs="Arial"/>
                <w:b/>
                <w:bCs/>
                <w:color w:val="000000"/>
                <w:lang w:val="es-AR"/>
              </w:rPr>
            </w:pPr>
            <w:r w:rsidRPr="00E84572">
              <w:rPr>
                <w:rFonts w:ascii="Arial" w:eastAsia="Arial" w:hAnsi="Arial" w:cs="Arial"/>
                <w:b/>
                <w:bCs/>
                <w:color w:val="000000"/>
                <w:lang w:val="es-AR"/>
              </w:rPr>
              <w:t xml:space="preserve">FACCIÓN POLÍTICA </w:t>
            </w:r>
          </w:p>
        </w:tc>
        <w:tc>
          <w:tcPr>
            <w:tcW w:w="2442" w:type="dxa"/>
          </w:tcPr>
          <w:p w14:paraId="351D095C" w14:textId="77777777" w:rsidR="00361759" w:rsidRPr="00E84572" w:rsidRDefault="00361759" w:rsidP="00115FB1">
            <w:pPr>
              <w:jc w:val="center"/>
              <w:rPr>
                <w:rFonts w:ascii="Arial" w:eastAsia="Arial" w:hAnsi="Arial" w:cs="Arial"/>
                <w:b/>
                <w:bCs/>
                <w:color w:val="000000"/>
                <w:lang w:val="es-AR"/>
              </w:rPr>
            </w:pPr>
            <w:r w:rsidRPr="00E84572">
              <w:rPr>
                <w:rFonts w:ascii="Arial" w:eastAsia="Arial" w:hAnsi="Arial" w:cs="Arial"/>
                <w:b/>
                <w:bCs/>
                <w:color w:val="000000"/>
                <w:lang w:val="es-AR"/>
              </w:rPr>
              <w:t xml:space="preserve">VOTO </w:t>
            </w:r>
          </w:p>
        </w:tc>
      </w:tr>
      <w:tr w:rsidR="00361759" w:rsidRPr="00E84572" w14:paraId="62900F04" w14:textId="77777777" w:rsidTr="000A62D5">
        <w:trPr>
          <w:trHeight w:val="114"/>
        </w:trPr>
        <w:tc>
          <w:tcPr>
            <w:tcW w:w="2943" w:type="dxa"/>
          </w:tcPr>
          <w:p w14:paraId="422DA699"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Sebastián Raimondo </w:t>
            </w:r>
          </w:p>
        </w:tc>
        <w:tc>
          <w:tcPr>
            <w:tcW w:w="1941" w:type="dxa"/>
          </w:tcPr>
          <w:p w14:paraId="6C5D1AAA"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Comunidad </w:t>
            </w:r>
          </w:p>
        </w:tc>
        <w:tc>
          <w:tcPr>
            <w:tcW w:w="2442" w:type="dxa"/>
          </w:tcPr>
          <w:p w14:paraId="4AD4D8DA" w14:textId="0ED02769"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3B1A6A9B" w14:textId="77777777" w:rsidTr="000A62D5">
        <w:trPr>
          <w:trHeight w:val="114"/>
        </w:trPr>
        <w:tc>
          <w:tcPr>
            <w:tcW w:w="2943" w:type="dxa"/>
          </w:tcPr>
          <w:p w14:paraId="4B9CF4E7"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María Eugenia Mesa </w:t>
            </w:r>
          </w:p>
        </w:tc>
        <w:tc>
          <w:tcPr>
            <w:tcW w:w="1941" w:type="dxa"/>
          </w:tcPr>
          <w:p w14:paraId="5F6C23B3"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Amor por Angostura </w:t>
            </w:r>
          </w:p>
        </w:tc>
        <w:tc>
          <w:tcPr>
            <w:tcW w:w="2442" w:type="dxa"/>
          </w:tcPr>
          <w:p w14:paraId="52A26570" w14:textId="52FBB171"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4E53CE6F" w14:textId="77777777" w:rsidTr="000A62D5">
        <w:trPr>
          <w:trHeight w:val="114"/>
        </w:trPr>
        <w:tc>
          <w:tcPr>
            <w:tcW w:w="2943" w:type="dxa"/>
          </w:tcPr>
          <w:p w14:paraId="7F788BE1"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María Eugenia Ceraso </w:t>
            </w:r>
          </w:p>
        </w:tc>
        <w:tc>
          <w:tcPr>
            <w:tcW w:w="1941" w:type="dxa"/>
          </w:tcPr>
          <w:p w14:paraId="4E9B3332"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Primero Angostura </w:t>
            </w:r>
          </w:p>
        </w:tc>
        <w:tc>
          <w:tcPr>
            <w:tcW w:w="2442" w:type="dxa"/>
          </w:tcPr>
          <w:p w14:paraId="3307D3C4" w14:textId="1CD32687"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4B2CFF5A" w14:textId="77777777" w:rsidTr="000A62D5">
        <w:trPr>
          <w:trHeight w:val="114"/>
        </w:trPr>
        <w:tc>
          <w:tcPr>
            <w:tcW w:w="2943" w:type="dxa"/>
          </w:tcPr>
          <w:p w14:paraId="00235610"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Héctor Venica </w:t>
            </w:r>
          </w:p>
        </w:tc>
        <w:tc>
          <w:tcPr>
            <w:tcW w:w="1941" w:type="dxa"/>
          </w:tcPr>
          <w:p w14:paraId="66A96034"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Juntos por el Cambio </w:t>
            </w:r>
          </w:p>
        </w:tc>
        <w:tc>
          <w:tcPr>
            <w:tcW w:w="2442" w:type="dxa"/>
          </w:tcPr>
          <w:p w14:paraId="0ADC942B" w14:textId="6B79C0CA"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4A0187B3" w14:textId="77777777" w:rsidTr="000A62D5">
        <w:trPr>
          <w:trHeight w:val="114"/>
        </w:trPr>
        <w:tc>
          <w:tcPr>
            <w:tcW w:w="2943" w:type="dxa"/>
          </w:tcPr>
          <w:p w14:paraId="184CEF59"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Lilia Estrella Vidal </w:t>
            </w:r>
          </w:p>
        </w:tc>
        <w:tc>
          <w:tcPr>
            <w:tcW w:w="1941" w:type="dxa"/>
          </w:tcPr>
          <w:p w14:paraId="5A86E007"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Juntos por la Libertad </w:t>
            </w:r>
          </w:p>
        </w:tc>
        <w:tc>
          <w:tcPr>
            <w:tcW w:w="2442" w:type="dxa"/>
          </w:tcPr>
          <w:p w14:paraId="034D5D50" w14:textId="38E5E49E"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2CDF0B8A" w14:textId="77777777" w:rsidTr="000A62D5">
        <w:trPr>
          <w:trHeight w:val="114"/>
        </w:trPr>
        <w:tc>
          <w:tcPr>
            <w:tcW w:w="2943" w:type="dxa"/>
          </w:tcPr>
          <w:p w14:paraId="37BFBC5E"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Tomás Alberto Andrade </w:t>
            </w:r>
          </w:p>
        </w:tc>
        <w:tc>
          <w:tcPr>
            <w:tcW w:w="1941" w:type="dxa"/>
          </w:tcPr>
          <w:p w14:paraId="51AA2090"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Avanzar Neuquén </w:t>
            </w:r>
          </w:p>
        </w:tc>
        <w:tc>
          <w:tcPr>
            <w:tcW w:w="2442" w:type="dxa"/>
          </w:tcPr>
          <w:p w14:paraId="06B019EB" w14:textId="66805624"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r w:rsidR="00361759" w:rsidRPr="00E84572" w14:paraId="44F6BB6C" w14:textId="77777777" w:rsidTr="000A62D5">
        <w:trPr>
          <w:trHeight w:val="114"/>
        </w:trPr>
        <w:tc>
          <w:tcPr>
            <w:tcW w:w="2943" w:type="dxa"/>
          </w:tcPr>
          <w:p w14:paraId="03CA6555"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Noelia Elisabet Figueroa </w:t>
            </w:r>
          </w:p>
        </w:tc>
        <w:tc>
          <w:tcPr>
            <w:tcW w:w="1941" w:type="dxa"/>
          </w:tcPr>
          <w:p w14:paraId="069E2A33" w14:textId="77777777" w:rsidR="00361759" w:rsidRPr="00E84572" w:rsidRDefault="00361759" w:rsidP="00115FB1">
            <w:pPr>
              <w:jc w:val="center"/>
              <w:rPr>
                <w:rFonts w:ascii="Arial" w:eastAsia="Arial" w:hAnsi="Arial" w:cs="Arial"/>
                <w:color w:val="000000"/>
                <w:lang w:val="es-AR"/>
              </w:rPr>
            </w:pPr>
            <w:r w:rsidRPr="00E84572">
              <w:rPr>
                <w:rFonts w:ascii="Arial" w:eastAsia="Arial" w:hAnsi="Arial" w:cs="Arial"/>
                <w:color w:val="000000"/>
                <w:lang w:val="es-AR"/>
              </w:rPr>
              <w:t xml:space="preserve">Comunidad </w:t>
            </w:r>
          </w:p>
        </w:tc>
        <w:tc>
          <w:tcPr>
            <w:tcW w:w="2442" w:type="dxa"/>
          </w:tcPr>
          <w:p w14:paraId="7CC5A277" w14:textId="64758DA0" w:rsidR="00361759" w:rsidRPr="00E84572" w:rsidRDefault="000A62D5" w:rsidP="000A62D5">
            <w:pPr>
              <w:jc w:val="center"/>
              <w:rPr>
                <w:rFonts w:ascii="Arial" w:eastAsia="Arial" w:hAnsi="Arial" w:cs="Arial"/>
                <w:b/>
                <w:bCs/>
                <w:color w:val="000000"/>
                <w:lang w:val="es-AR"/>
              </w:rPr>
            </w:pPr>
            <w:r>
              <w:rPr>
                <w:rFonts w:ascii="Arial" w:eastAsia="Arial" w:hAnsi="Arial" w:cs="Arial"/>
                <w:b/>
                <w:bCs/>
                <w:color w:val="000000"/>
                <w:lang w:val="es-AR"/>
              </w:rPr>
              <w:t>+1</w:t>
            </w:r>
          </w:p>
        </w:tc>
      </w:tr>
    </w:tbl>
    <w:p w14:paraId="4880F261" w14:textId="77777777" w:rsidR="00361759" w:rsidRDefault="00361759" w:rsidP="00361759">
      <w:pPr>
        <w:jc w:val="center"/>
        <w:rPr>
          <w:rFonts w:ascii="Arial" w:eastAsia="Arial" w:hAnsi="Arial" w:cs="Arial"/>
          <w:b/>
          <w:bCs/>
          <w:color w:val="000000"/>
        </w:rPr>
      </w:pPr>
    </w:p>
    <w:p w14:paraId="15DF4C68" w14:textId="77777777" w:rsidR="00361759" w:rsidRDefault="00361759" w:rsidP="00361759">
      <w:pPr>
        <w:rPr>
          <w:rFonts w:ascii="Arial" w:eastAsia="Arial" w:hAnsi="Arial" w:cs="Arial"/>
          <w:color w:val="000000"/>
        </w:rPr>
      </w:pPr>
      <w:r>
        <w:rPr>
          <w:rFonts w:ascii="Arial" w:eastAsia="Arial" w:hAnsi="Arial" w:cs="Arial"/>
          <w:color w:val="000000"/>
        </w:rPr>
        <w:t xml:space="preserve">Fdo. Raimondo Sebastián (Presidente CD) </w:t>
      </w:r>
      <w:r>
        <w:rPr>
          <w:rFonts w:ascii="Arial" w:eastAsia="Arial" w:hAnsi="Arial" w:cs="Arial"/>
          <w:color w:val="000000"/>
        </w:rPr>
        <w:tab/>
      </w:r>
      <w:r>
        <w:rPr>
          <w:rFonts w:ascii="Arial" w:eastAsia="Arial" w:hAnsi="Arial" w:cs="Arial"/>
          <w:color w:val="000000"/>
        </w:rPr>
        <w:tab/>
        <w:t xml:space="preserve">     </w:t>
      </w:r>
    </w:p>
    <w:p w14:paraId="3282EB1A" w14:textId="7575A667" w:rsidR="00361759" w:rsidRDefault="00361759" w:rsidP="00361759">
      <w:pPr>
        <w:rPr>
          <w:rFonts w:ascii="Arial" w:eastAsia="Arial" w:hAnsi="Arial" w:cs="Arial"/>
        </w:rPr>
      </w:pPr>
      <w:r>
        <w:rPr>
          <w:rFonts w:ascii="Arial" w:eastAsia="Arial" w:hAnsi="Arial" w:cs="Arial"/>
        </w:rPr>
        <w:t xml:space="preserve">Jimena de los </w:t>
      </w:r>
      <w:r w:rsidR="00D45F8B">
        <w:rPr>
          <w:rFonts w:ascii="Arial" w:eastAsia="Arial" w:hAnsi="Arial" w:cs="Arial"/>
        </w:rPr>
        <w:t>Ángeles</w:t>
      </w:r>
      <w:r>
        <w:rPr>
          <w:rFonts w:ascii="Arial" w:eastAsia="Arial" w:hAnsi="Arial" w:cs="Arial"/>
        </w:rPr>
        <w:t xml:space="preserve"> Montero</w:t>
      </w:r>
      <w:r>
        <w:rPr>
          <w:rFonts w:ascii="Arial" w:eastAsia="Arial" w:hAnsi="Arial" w:cs="Arial"/>
          <w:color w:val="000000"/>
        </w:rPr>
        <w:t xml:space="preserve"> (</w:t>
      </w:r>
      <w:r>
        <w:rPr>
          <w:rFonts w:ascii="Arial" w:eastAsia="Arial" w:hAnsi="Arial" w:cs="Arial"/>
        </w:rPr>
        <w:t>S</w:t>
      </w:r>
      <w:r>
        <w:rPr>
          <w:rFonts w:ascii="Arial" w:eastAsia="Arial" w:hAnsi="Arial" w:cs="Arial"/>
          <w:color w:val="000000"/>
        </w:rPr>
        <w:t>ecretaria CD)</w:t>
      </w:r>
    </w:p>
    <w:p w14:paraId="2410901F" w14:textId="77777777" w:rsidR="00183FCC" w:rsidRDefault="00183FCC">
      <w:pPr>
        <w:tabs>
          <w:tab w:val="left" w:pos="8760"/>
        </w:tabs>
        <w:rPr>
          <w:rFonts w:ascii="Arial" w:eastAsia="Arial" w:hAnsi="Arial" w:cs="Arial"/>
          <w:b/>
          <w:bCs/>
        </w:rPr>
      </w:pPr>
    </w:p>
    <w:p w14:paraId="2A75CA4F" w14:textId="77777777" w:rsidR="00183FCC" w:rsidRDefault="00183FCC">
      <w:pPr>
        <w:rPr>
          <w:rFonts w:ascii="Arial" w:eastAsia="Arial" w:hAnsi="Arial" w:cs="Arial"/>
        </w:rPr>
      </w:pPr>
    </w:p>
    <w:sectPr w:rsidR="00183FCC" w:rsidSect="0066720F">
      <w:headerReference w:type="default" r:id="rId7"/>
      <w:footerReference w:type="default" r:id="rId8"/>
      <w:pgSz w:w="12242" w:h="20163" w:code="5"/>
      <w:pgMar w:top="340" w:right="1264" w:bottom="340" w:left="1440"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B57E7" w14:textId="77777777" w:rsidR="00DB76E8" w:rsidRDefault="00DB76E8">
      <w:r>
        <w:separator/>
      </w:r>
    </w:p>
  </w:endnote>
  <w:endnote w:type="continuationSeparator" w:id="0">
    <w:p w14:paraId="17B36097" w14:textId="77777777" w:rsidR="00DB76E8" w:rsidRDefault="00DB7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00649AD2-1855-45CF-99AB-60497C7CD3D2}"/>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embedRegular r:id="rId2" w:fontKey="{63B8A097-9816-494A-AD38-05B0ACBD759D}"/>
    <w:embedItalic r:id="rId3" w:fontKey="{0532820E-B91E-4D97-BDBB-559905647709}"/>
  </w:font>
  <w:font w:name="Calibri">
    <w:panose1 w:val="020F0502020204030204"/>
    <w:charset w:val="00"/>
    <w:family w:val="swiss"/>
    <w:pitch w:val="variable"/>
    <w:sig w:usb0="E4002EFF" w:usb1="C000247B" w:usb2="00000009" w:usb3="00000000" w:csb0="000001FF" w:csb1="00000000"/>
    <w:embedRegular r:id="rId4" w:fontKey="{27E69C1D-D3BD-44F4-8308-E1BA6B276855}"/>
  </w:font>
  <w:font w:name="Cambria">
    <w:panose1 w:val="02040503050406030204"/>
    <w:charset w:val="00"/>
    <w:family w:val="roman"/>
    <w:pitch w:val="variable"/>
    <w:sig w:usb0="E00006FF" w:usb1="420024FF" w:usb2="02000000" w:usb3="00000000" w:csb0="0000019F" w:csb1="00000000"/>
    <w:embedRegular r:id="rId5" w:fontKey="{94667127-C33E-4ED2-B661-B226F2915D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002CE" w14:textId="77777777" w:rsidR="00183FCC" w:rsidRDefault="0066720F">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Bookman Old Style" w:eastAsia="Bookman Old Style" w:hAnsi="Bookman Old Style" w:cs="Bookman Old Style"/>
        <w:color w:val="222222"/>
        <w:sz w:val="20"/>
        <w:szCs w:val="20"/>
        <w:highlight w:val="white"/>
      </w:rPr>
    </w:pPr>
    <w:r>
      <w:pict w14:anchorId="38413ACF">
        <v:rect id="_x0000_i1025" style="width:0;height:1.5pt" o:hralign="center" o:hrstd="t" o:hr="t" fillcolor="#a0a0a0" stroked="f"/>
      </w:pict>
    </w:r>
  </w:p>
  <w:p w14:paraId="5A4853BA" w14:textId="77777777" w:rsidR="00183FCC" w:rsidRPr="0032420C" w:rsidRDefault="00DB76E8">
    <w:pPr>
      <w:pBdr>
        <w:top w:val="none" w:sz="0" w:space="0" w:color="000000"/>
        <w:left w:val="none" w:sz="0" w:space="0" w:color="000000"/>
        <w:bottom w:val="none" w:sz="0" w:space="0" w:color="000000"/>
        <w:right w:val="none" w:sz="0" w:space="0" w:color="000000"/>
        <w:between w:val="none" w:sz="0" w:space="0" w:color="000000"/>
      </w:pBdr>
      <w:spacing w:before="240" w:line="276" w:lineRule="auto"/>
      <w:jc w:val="center"/>
      <w:rPr>
        <w:rFonts w:ascii="Arial" w:eastAsia="Arial" w:hAnsi="Arial" w:cs="Arial"/>
      </w:rPr>
    </w:pPr>
    <w:r w:rsidRPr="0032420C">
      <w:rPr>
        <w:rFonts w:ascii="Arial" w:eastAsia="Bookman Old Style" w:hAnsi="Arial" w:cs="Arial"/>
        <w:color w:val="222222"/>
        <w:sz w:val="20"/>
        <w:szCs w:val="20"/>
        <w:highlight w:val="white"/>
      </w:rPr>
      <w:t>“A 50 Años de la Dictadura Cívico-Militar: Memoria, Verdad y Justicia”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5E14A" w14:textId="77777777" w:rsidR="00DB76E8" w:rsidRDefault="00DB76E8">
      <w:r>
        <w:separator/>
      </w:r>
    </w:p>
  </w:footnote>
  <w:footnote w:type="continuationSeparator" w:id="0">
    <w:p w14:paraId="68E0014E" w14:textId="77777777" w:rsidR="00DB76E8" w:rsidRDefault="00DB76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0FA4F" w14:textId="77777777" w:rsidR="00183FCC" w:rsidRDefault="00DB76E8">
    <w:pPr>
      <w:jc w:val="center"/>
      <w:rPr>
        <w:rFonts w:ascii="Bookman Old Style" w:eastAsia="Bookman Old Style" w:hAnsi="Bookman Old Style" w:cs="Bookman Old Style"/>
        <w:color w:val="000000"/>
        <w:sz w:val="20"/>
        <w:szCs w:val="20"/>
      </w:rPr>
    </w:pPr>
    <w:r>
      <w:rPr>
        <w:rFonts w:ascii="Bookman Old Style" w:eastAsia="Bookman Old Style" w:hAnsi="Bookman Old Style" w:cs="Bookman Old Style"/>
        <w:color w:val="000000"/>
        <w:sz w:val="20"/>
        <w:szCs w:val="20"/>
      </w:rPr>
      <w:tab/>
    </w:r>
    <w:r>
      <w:rPr>
        <w:rFonts w:ascii="Bookman Old Style" w:eastAsia="Bookman Old Style" w:hAnsi="Bookman Old Style" w:cs="Bookman Old Style"/>
        <w:color w:val="000000"/>
        <w:sz w:val="20"/>
        <w:szCs w:val="20"/>
      </w:rPr>
      <w:tab/>
    </w:r>
    <w:r>
      <w:rPr>
        <w:noProof/>
      </w:rPr>
      <w:drawing>
        <wp:anchor distT="0" distB="0" distL="114300" distR="114300" simplePos="0" relativeHeight="251658240" behindDoc="0" locked="0" layoutInCell="1" hidden="0" allowOverlap="1" wp14:anchorId="01A83D3E" wp14:editId="2E42158B">
          <wp:simplePos x="0" y="0"/>
          <wp:positionH relativeFrom="column">
            <wp:posOffset>2394900</wp:posOffset>
          </wp:positionH>
          <wp:positionV relativeFrom="paragraph">
            <wp:posOffset>-2536</wp:posOffset>
          </wp:positionV>
          <wp:extent cx="1266825" cy="942975"/>
          <wp:effectExtent l="0" t="0" r="0" b="0"/>
          <wp:wrapSquare wrapText="bothSides" distT="0" distB="0" distL="114300" distR="114300"/>
          <wp:docPr id="1" name="image1.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1.png" descr="logo mvla 2024  concejo deliberante 1color"/>
                  <pic:cNvPicPr preferRelativeResize="0"/>
                </pic:nvPicPr>
                <pic:blipFill>
                  <a:blip r:embed="rId1"/>
                  <a:srcRect/>
                  <a:stretch>
                    <a:fillRect/>
                  </a:stretch>
                </pic:blipFill>
                <pic:spPr>
                  <a:xfrm>
                    <a:off x="0" y="0"/>
                    <a:ext cx="1266825" cy="942975"/>
                  </a:xfrm>
                  <a:prstGeom prst="rect">
                    <a:avLst/>
                  </a:prstGeom>
                  <a:ln/>
                </pic:spPr>
              </pic:pic>
            </a:graphicData>
          </a:graphic>
        </wp:anchor>
      </w:drawing>
    </w:r>
  </w:p>
  <w:p w14:paraId="2F3F932C" w14:textId="77777777" w:rsidR="00183FCC" w:rsidRDefault="00183FCC">
    <w:pPr>
      <w:jc w:val="right"/>
      <w:rPr>
        <w:rFonts w:ascii="Bookman Old Style" w:eastAsia="Bookman Old Style" w:hAnsi="Bookman Old Style" w:cs="Bookman Old Style"/>
        <w:color w:val="000000"/>
        <w:sz w:val="20"/>
        <w:szCs w:val="20"/>
      </w:rPr>
    </w:pPr>
  </w:p>
  <w:p w14:paraId="34FDDD18" w14:textId="77777777" w:rsidR="00183FCC" w:rsidRDefault="00183FCC">
    <w:pPr>
      <w:jc w:val="right"/>
      <w:rPr>
        <w:rFonts w:ascii="Bookman Old Style" w:eastAsia="Bookman Old Style" w:hAnsi="Bookman Old Style" w:cs="Bookman Old Style"/>
        <w:color w:val="000000"/>
        <w:sz w:val="20"/>
        <w:szCs w:val="20"/>
      </w:rPr>
    </w:pPr>
  </w:p>
  <w:p w14:paraId="0A17C0F5" w14:textId="77777777" w:rsidR="00183FCC" w:rsidRDefault="00183FCC">
    <w:pPr>
      <w:jc w:val="right"/>
      <w:rPr>
        <w:rFonts w:ascii="Bookman Old Style" w:eastAsia="Bookman Old Style" w:hAnsi="Bookman Old Style" w:cs="Bookman Old Style"/>
        <w:color w:val="000000"/>
        <w:sz w:val="20"/>
        <w:szCs w:val="20"/>
      </w:rPr>
    </w:pPr>
  </w:p>
  <w:p w14:paraId="4C52254F" w14:textId="77777777" w:rsidR="00183FCC" w:rsidRDefault="00183FCC">
    <w:pPr>
      <w:jc w:val="right"/>
      <w:rPr>
        <w:rFonts w:ascii="Bookman Old Style" w:eastAsia="Bookman Old Style" w:hAnsi="Bookman Old Style" w:cs="Bookman Old Style"/>
        <w:color w:val="000000"/>
        <w:sz w:val="20"/>
        <w:szCs w:val="20"/>
      </w:rPr>
    </w:pPr>
  </w:p>
  <w:p w14:paraId="066E2B48" w14:textId="77777777" w:rsidR="00183FCC" w:rsidRDefault="00183FCC">
    <w:pPr>
      <w:jc w:val="right"/>
      <w:rPr>
        <w:rFonts w:ascii="Bookman Old Style" w:eastAsia="Bookman Old Style" w:hAnsi="Bookman Old Style" w:cs="Bookman Old Style"/>
        <w:color w:val="000000"/>
        <w:sz w:val="20"/>
        <w:szCs w:val="20"/>
      </w:rPr>
    </w:pPr>
  </w:p>
  <w:p w14:paraId="4B7F2BFE" w14:textId="77777777" w:rsidR="00183FCC" w:rsidRDefault="00183FCC">
    <w:pPr>
      <w:jc w:val="right"/>
      <w:rPr>
        <w:rFonts w:ascii="Bookman Old Style" w:eastAsia="Bookman Old Style" w:hAnsi="Bookman Old Style" w:cs="Bookman Old Style"/>
        <w:color w:val="000000"/>
        <w:sz w:val="20"/>
        <w:szCs w:val="20"/>
      </w:rPr>
    </w:pPr>
  </w:p>
  <w:p w14:paraId="401C7100" w14:textId="77777777" w:rsidR="0032420C" w:rsidRPr="004F2C0E" w:rsidRDefault="0032420C" w:rsidP="0032420C">
    <w:pPr>
      <w:tabs>
        <w:tab w:val="center" w:pos="4252"/>
        <w:tab w:val="right" w:pos="8504"/>
        <w:tab w:val="left" w:pos="1005"/>
      </w:tabs>
      <w:jc w:val="center"/>
      <w:rPr>
        <w:rFonts w:asciiTheme="majorHAnsi" w:hAnsiTheme="majorHAnsi" w:cstheme="majorHAnsi"/>
        <w:sz w:val="22"/>
        <w:szCs w:val="22"/>
      </w:rPr>
    </w:pPr>
    <w:r w:rsidRPr="004F2C0E">
      <w:rPr>
        <w:rFonts w:asciiTheme="majorHAnsi" w:hAnsiTheme="majorHAnsi" w:cstheme="majorHAnsi"/>
        <w:sz w:val="22"/>
        <w:szCs w:val="22"/>
      </w:rPr>
      <w:t>“2026: 20° Aniversario de la Reforma de la Constitución de la Provincia del Neuquén”</w:t>
    </w:r>
  </w:p>
  <w:p w14:paraId="4A066DA8" w14:textId="77777777" w:rsidR="00183FCC" w:rsidRDefault="00183FCC">
    <w:pPr>
      <w:pBdr>
        <w:bottom w:val="single" w:sz="4" w:space="1" w:color="000000"/>
      </w:pBdr>
      <w:jc w:val="right"/>
      <w:rPr>
        <w:rFonts w:ascii="Arial" w:eastAsia="Arial" w:hAnsi="Arial" w:cs="Arial"/>
        <w:i/>
        <w:iCs/>
        <w:sz w:val="20"/>
        <w:szCs w:val="20"/>
      </w:rPr>
    </w:pPr>
  </w:p>
  <w:p w14:paraId="73A99454" w14:textId="77777777" w:rsidR="00183FCC" w:rsidRDefault="00183FCC">
    <w:pPr>
      <w:jc w:val="center"/>
      <w:rPr>
        <w:rFonts w:ascii="Bookman Old Style" w:eastAsia="Bookman Old Style" w:hAnsi="Bookman Old Style" w:cs="Bookman Old Style"/>
        <w:i/>
        <w:iCs/>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FCC"/>
    <w:rsid w:val="000307B4"/>
    <w:rsid w:val="000A62D5"/>
    <w:rsid w:val="00183FCC"/>
    <w:rsid w:val="0032420C"/>
    <w:rsid w:val="00361759"/>
    <w:rsid w:val="00485B45"/>
    <w:rsid w:val="0066720F"/>
    <w:rsid w:val="00721AB5"/>
    <w:rsid w:val="00747E1F"/>
    <w:rsid w:val="00783C4A"/>
    <w:rsid w:val="007E4D6C"/>
    <w:rsid w:val="00AA51FA"/>
    <w:rsid w:val="00AB1F64"/>
    <w:rsid w:val="00C40482"/>
    <w:rsid w:val="00C82C84"/>
    <w:rsid w:val="00D45F8B"/>
    <w:rsid w:val="00DB76E8"/>
    <w:rsid w:val="00DF7669"/>
    <w:rsid w:val="00F81DC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343B78"/>
  <w15:docId w15:val="{54C24A40-9268-4924-8B50-1B9BF5D2E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32420C"/>
    <w:pPr>
      <w:tabs>
        <w:tab w:val="center" w:pos="4252"/>
        <w:tab w:val="right" w:pos="8504"/>
      </w:tabs>
    </w:pPr>
  </w:style>
  <w:style w:type="character" w:customStyle="1" w:styleId="EncabezadoCar">
    <w:name w:val="Encabezado Car"/>
    <w:basedOn w:val="Fuentedeprrafopredeter"/>
    <w:link w:val="Encabezado"/>
    <w:uiPriority w:val="99"/>
    <w:rsid w:val="0032420C"/>
  </w:style>
  <w:style w:type="paragraph" w:styleId="Piedepgina">
    <w:name w:val="footer"/>
    <w:basedOn w:val="Normal"/>
    <w:link w:val="PiedepginaCar"/>
    <w:uiPriority w:val="99"/>
    <w:unhideWhenUsed/>
    <w:rsid w:val="0032420C"/>
    <w:pPr>
      <w:tabs>
        <w:tab w:val="center" w:pos="4252"/>
        <w:tab w:val="right" w:pos="8504"/>
      </w:tabs>
    </w:pPr>
  </w:style>
  <w:style w:type="character" w:customStyle="1" w:styleId="PiedepginaCar">
    <w:name w:val="Pie de página Car"/>
    <w:basedOn w:val="Fuentedeprrafopredeter"/>
    <w:link w:val="Piedepgina"/>
    <w:uiPriority w:val="99"/>
    <w:rsid w:val="00324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UlTsUqIkS/95jbktYUypWZmEQA==">CgMxLjA4AHIhMXZ5cEU1QmRmVjYwQWMxVmVpQUc3M0UwalljZWxhTjAt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849</Words>
  <Characters>4672</Characters>
  <Application>Microsoft Office Word</Application>
  <DocSecurity>0</DocSecurity>
  <Lines>38</Lines>
  <Paragraphs>11</Paragraphs>
  <ScaleCrop>false</ScaleCrop>
  <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13</cp:revision>
  <dcterms:created xsi:type="dcterms:W3CDTF">2026-07-20T12:20:00Z</dcterms:created>
  <dcterms:modified xsi:type="dcterms:W3CDTF">2026-07-22T14:39:00Z</dcterms:modified>
</cp:coreProperties>
</file>