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8CD8B" w14:textId="5CD2F31F" w:rsidR="00605A21" w:rsidRDefault="00101F8C">
      <w:pPr>
        <w:pStyle w:val="Subttulo"/>
        <w:spacing w:line="360" w:lineRule="auto"/>
        <w:jc w:val="right"/>
        <w:rPr>
          <w:rFonts w:ascii="Arial" w:eastAsia="Arial" w:hAnsi="Arial" w:cs="Arial"/>
          <w:sz w:val="24"/>
          <w:szCs w:val="24"/>
        </w:rPr>
      </w:pPr>
      <w:r>
        <w:rPr>
          <w:rFonts w:ascii="Arial" w:eastAsia="Arial" w:hAnsi="Arial" w:cs="Arial"/>
          <w:sz w:val="24"/>
          <w:szCs w:val="24"/>
        </w:rPr>
        <w:t xml:space="preserve">COMUNICACIÓN </w:t>
      </w:r>
      <w:proofErr w:type="spellStart"/>
      <w:r>
        <w:rPr>
          <w:rFonts w:ascii="Arial" w:eastAsia="Arial" w:hAnsi="Arial" w:cs="Arial"/>
          <w:sz w:val="24"/>
          <w:szCs w:val="24"/>
        </w:rPr>
        <w:t>N°</w:t>
      </w:r>
      <w:proofErr w:type="spellEnd"/>
      <w:r w:rsidR="000E61F5">
        <w:rPr>
          <w:rFonts w:ascii="Arial" w:eastAsia="Arial" w:hAnsi="Arial" w:cs="Arial"/>
          <w:sz w:val="24"/>
          <w:szCs w:val="24"/>
        </w:rPr>
        <w:t xml:space="preserve"> 01</w:t>
      </w:r>
      <w:r>
        <w:rPr>
          <w:rFonts w:ascii="Arial" w:eastAsia="Arial" w:hAnsi="Arial" w:cs="Arial"/>
          <w:sz w:val="24"/>
          <w:szCs w:val="24"/>
        </w:rPr>
        <w:t xml:space="preserve">/2026.- </w:t>
      </w:r>
    </w:p>
    <w:p w14:paraId="76B20C95" w14:textId="77777777" w:rsidR="00605A21" w:rsidRDefault="00101F8C">
      <w:pPr>
        <w:widowControl w:val="0"/>
        <w:spacing w:line="360" w:lineRule="auto"/>
        <w:jc w:val="both"/>
        <w:rPr>
          <w:rFonts w:ascii="Arial" w:eastAsia="Arial" w:hAnsi="Arial" w:cs="Arial"/>
          <w:b/>
          <w:bCs/>
        </w:rPr>
      </w:pPr>
      <w:r>
        <w:rPr>
          <w:rFonts w:ascii="Arial" w:eastAsia="Arial" w:hAnsi="Arial" w:cs="Arial"/>
          <w:b/>
          <w:bCs/>
        </w:rPr>
        <w:t xml:space="preserve">VISTO: </w:t>
      </w:r>
    </w:p>
    <w:p w14:paraId="2799AE16" w14:textId="78EB3B79" w:rsidR="00605A21" w:rsidRDefault="00101F8C">
      <w:pPr>
        <w:spacing w:before="240" w:after="240" w:line="252" w:lineRule="auto"/>
        <w:ind w:firstLine="850"/>
        <w:jc w:val="both"/>
        <w:rPr>
          <w:rFonts w:ascii="Arial" w:eastAsia="Arial" w:hAnsi="Arial" w:cs="Arial"/>
          <w:b/>
          <w:bCs/>
        </w:rPr>
      </w:pPr>
      <w:r>
        <w:rPr>
          <w:rFonts w:ascii="Arial" w:eastAsia="Arial" w:hAnsi="Arial" w:cs="Arial"/>
        </w:rPr>
        <w:t xml:space="preserve">El </w:t>
      </w:r>
      <w:r w:rsidR="000E61F5">
        <w:rPr>
          <w:rFonts w:ascii="Arial" w:eastAsia="Arial" w:hAnsi="Arial" w:cs="Arial"/>
        </w:rPr>
        <w:t>E</w:t>
      </w:r>
      <w:r>
        <w:rPr>
          <w:rFonts w:ascii="Arial" w:eastAsia="Arial" w:hAnsi="Arial" w:cs="Arial"/>
        </w:rPr>
        <w:t>xpediente N°2488-VVLA-</w:t>
      </w:r>
      <w:r w:rsidR="009C75DB">
        <w:rPr>
          <w:rFonts w:ascii="Arial" w:eastAsia="Arial" w:hAnsi="Arial" w:cs="Arial"/>
        </w:rPr>
        <w:t>2026, el</w:t>
      </w:r>
      <w:r>
        <w:rPr>
          <w:rFonts w:ascii="Arial" w:eastAsia="Arial" w:hAnsi="Arial" w:cs="Arial"/>
        </w:rPr>
        <w:t xml:space="preserve"> proyecto de Ley impulsado por el Gobernador de la Provincia del Neuquén, Rolando Figueroa, mediante el cual se propone modificar el artículo 1° de la Ley Provincial N.º 263 (T.O. Resolución 669), y;</w:t>
      </w:r>
    </w:p>
    <w:p w14:paraId="4DB84281" w14:textId="77777777" w:rsidR="00605A21" w:rsidRDefault="00101F8C">
      <w:pPr>
        <w:widowControl w:val="0"/>
        <w:spacing w:line="360" w:lineRule="auto"/>
        <w:jc w:val="both"/>
        <w:rPr>
          <w:rFonts w:ascii="Arial" w:eastAsia="Arial" w:hAnsi="Arial" w:cs="Arial"/>
          <w:color w:val="0D0D0D"/>
        </w:rPr>
      </w:pPr>
      <w:r>
        <w:rPr>
          <w:rFonts w:ascii="Arial" w:eastAsia="Arial" w:hAnsi="Arial" w:cs="Arial"/>
          <w:b/>
          <w:bCs/>
        </w:rPr>
        <w:t>CONSIDERANDO:</w:t>
      </w:r>
    </w:p>
    <w:p w14:paraId="30DC37C4" w14:textId="77777777" w:rsidR="00605A21" w:rsidRDefault="00101F8C">
      <w:pPr>
        <w:widowControl w:val="0"/>
        <w:shd w:val="clear" w:color="auto" w:fill="FFFFFF"/>
        <w:spacing w:before="240" w:after="240" w:line="276" w:lineRule="auto"/>
        <w:ind w:firstLine="2125"/>
        <w:jc w:val="both"/>
        <w:rPr>
          <w:rFonts w:ascii="Arial" w:eastAsia="Arial" w:hAnsi="Arial" w:cs="Arial"/>
          <w:color w:val="0D0D0D"/>
        </w:rPr>
      </w:pPr>
      <w:r>
        <w:rPr>
          <w:rFonts w:ascii="Arial" w:eastAsia="Arial" w:hAnsi="Arial" w:cs="Arial"/>
          <w:color w:val="0D0D0D"/>
        </w:rPr>
        <w:t>Que, el 04 de agosto del corriente año ingresó por Secretaría Parlamentaria una nota solicitando que este Cuerpo Deliberativo se expida respecto del tratamiento en el Senado de la Nación del proyecto de Ley de Inviolabilidad de la Propiedad Privada;</w:t>
      </w:r>
    </w:p>
    <w:p w14:paraId="0B541912" w14:textId="77777777" w:rsidR="00605A21" w:rsidRDefault="00101F8C">
      <w:pPr>
        <w:widowControl w:val="0"/>
        <w:shd w:val="clear" w:color="auto" w:fill="FFFFFF"/>
        <w:spacing w:before="240" w:after="240" w:line="276" w:lineRule="auto"/>
        <w:ind w:firstLine="2125"/>
        <w:jc w:val="both"/>
        <w:rPr>
          <w:rFonts w:ascii="Arial" w:eastAsia="Arial" w:hAnsi="Arial" w:cs="Arial"/>
          <w:color w:val="0D0D0D"/>
        </w:rPr>
      </w:pPr>
      <w:r>
        <w:rPr>
          <w:rFonts w:ascii="Arial" w:eastAsia="Arial" w:hAnsi="Arial" w:cs="Arial"/>
          <w:color w:val="0D0D0D"/>
        </w:rPr>
        <w:t xml:space="preserve">Que, en relación con dicho proyecto de ley, el Gobernador de la Provincia del Neuquén, Rolando Figueroa, impulsa la modificación de la Ley Provincial </w:t>
      </w:r>
      <w:proofErr w:type="spellStart"/>
      <w:r>
        <w:rPr>
          <w:rFonts w:ascii="Arial" w:eastAsia="Arial" w:hAnsi="Arial" w:cs="Arial"/>
          <w:color w:val="0D0D0D"/>
        </w:rPr>
        <w:t>N°</w:t>
      </w:r>
      <w:proofErr w:type="spellEnd"/>
      <w:r>
        <w:rPr>
          <w:rFonts w:ascii="Arial" w:eastAsia="Arial" w:hAnsi="Arial" w:cs="Arial"/>
          <w:color w:val="0D0D0D"/>
        </w:rPr>
        <w:t xml:space="preserve"> 263, con el objetivo de resguardar el dominio y la soberanía sobre las tierras fiscales provinciales, estableciendo que su comercialización sea exclusiva para ciudadanos y personas jurídicas de nacionalidad argentina;</w:t>
      </w:r>
    </w:p>
    <w:p w14:paraId="34528A3A" w14:textId="77777777" w:rsidR="00605A21" w:rsidRDefault="00101F8C">
      <w:pPr>
        <w:widowControl w:val="0"/>
        <w:shd w:val="clear" w:color="auto" w:fill="FFFFFF"/>
        <w:spacing w:before="240" w:after="240" w:line="276" w:lineRule="auto"/>
        <w:ind w:firstLine="2125"/>
        <w:jc w:val="both"/>
        <w:rPr>
          <w:rFonts w:ascii="Arial" w:eastAsia="Arial" w:hAnsi="Arial" w:cs="Arial"/>
          <w:color w:val="0D0D0D"/>
        </w:rPr>
      </w:pPr>
      <w:r>
        <w:rPr>
          <w:rFonts w:ascii="Arial" w:eastAsia="Arial" w:hAnsi="Arial" w:cs="Arial"/>
          <w:color w:val="0D0D0D"/>
        </w:rPr>
        <w:t>Que, esta iniciativa fortalece la capacidad de la Provincia para ejercer plenamente sus competencias sobre su territorio y sus recursos, en el marco de los principios establecidos por los artículos 121 y 124 de la Constitución Nacional;</w:t>
      </w:r>
    </w:p>
    <w:p w14:paraId="5D8D9FDF" w14:textId="77777777" w:rsidR="00605A21" w:rsidRDefault="00101F8C">
      <w:pPr>
        <w:widowControl w:val="0"/>
        <w:shd w:val="clear" w:color="auto" w:fill="FFFFFF"/>
        <w:spacing w:before="240" w:after="240" w:line="276" w:lineRule="auto"/>
        <w:ind w:firstLine="2125"/>
        <w:jc w:val="both"/>
        <w:rPr>
          <w:rFonts w:ascii="Arial" w:eastAsia="Arial" w:hAnsi="Arial" w:cs="Arial"/>
          <w:color w:val="0D0D0D"/>
        </w:rPr>
      </w:pPr>
      <w:r>
        <w:rPr>
          <w:rFonts w:ascii="Arial" w:eastAsia="Arial" w:hAnsi="Arial" w:cs="Arial"/>
          <w:color w:val="0D0D0D"/>
        </w:rPr>
        <w:t>Que, asimismo, reafirma el principio de federalismo, garantizando que sea la Provincia del Neuquén quien mantenga la facultad de definir el destino y uso de su patrimonio territorial, priorizando el desarrollo local y productivo;</w:t>
      </w:r>
    </w:p>
    <w:p w14:paraId="1D3B0ED2" w14:textId="77777777" w:rsidR="00605A21" w:rsidRDefault="00101F8C">
      <w:pPr>
        <w:widowControl w:val="0"/>
        <w:shd w:val="clear" w:color="auto" w:fill="FFFFFF"/>
        <w:spacing w:before="240" w:after="240" w:line="276" w:lineRule="auto"/>
        <w:ind w:firstLine="2125"/>
        <w:jc w:val="both"/>
        <w:rPr>
          <w:rFonts w:ascii="Arial" w:eastAsia="Arial" w:hAnsi="Arial" w:cs="Arial"/>
          <w:color w:val="0D0D0D"/>
        </w:rPr>
      </w:pPr>
      <w:r>
        <w:rPr>
          <w:rFonts w:ascii="Arial" w:eastAsia="Arial" w:hAnsi="Arial" w:cs="Arial"/>
          <w:color w:val="0D0D0D"/>
        </w:rPr>
        <w:t>Que, establecer condiciones claras para el acceso a las tierras fiscales permite ordenar su utilización, evitar procesos de concentración indebida y preservar la capacidad de la Provincia para definir sus políticas productivas, territoriales y ambientales;</w:t>
      </w:r>
    </w:p>
    <w:p w14:paraId="7DB45BD6" w14:textId="77777777" w:rsidR="00605A21" w:rsidRDefault="00101F8C">
      <w:pPr>
        <w:widowControl w:val="0"/>
        <w:shd w:val="clear" w:color="auto" w:fill="FFFFFF"/>
        <w:spacing w:before="240" w:after="240" w:line="276" w:lineRule="auto"/>
        <w:ind w:firstLine="2125"/>
        <w:jc w:val="both"/>
        <w:rPr>
          <w:rFonts w:ascii="Arial" w:eastAsia="Arial" w:hAnsi="Arial" w:cs="Arial"/>
          <w:color w:val="0D0D0D"/>
        </w:rPr>
      </w:pPr>
      <w:r>
        <w:rPr>
          <w:rFonts w:ascii="Arial" w:eastAsia="Arial" w:hAnsi="Arial" w:cs="Arial"/>
          <w:color w:val="0D0D0D"/>
        </w:rPr>
        <w:t>Que, en este sentido, orientar la adjudicación de tierras hacia proyectos ganaderos, turísticos, habitacionales y productivos constituye una herramienta para promover un crecimiento sostenible y generar nuevas oportunidades para los neuquinos;</w:t>
      </w:r>
    </w:p>
    <w:p w14:paraId="0B3420E0" w14:textId="77777777" w:rsidR="00605A21" w:rsidRDefault="00101F8C">
      <w:pPr>
        <w:widowControl w:val="0"/>
        <w:shd w:val="clear" w:color="auto" w:fill="FFFFFF"/>
        <w:spacing w:before="240" w:after="240" w:line="276" w:lineRule="auto"/>
        <w:ind w:firstLine="2125"/>
        <w:jc w:val="both"/>
        <w:rPr>
          <w:rFonts w:ascii="Arial" w:eastAsia="Arial" w:hAnsi="Arial" w:cs="Arial"/>
          <w:color w:val="0D0D0D"/>
        </w:rPr>
      </w:pPr>
      <w:r>
        <w:rPr>
          <w:rFonts w:ascii="Arial" w:eastAsia="Arial" w:hAnsi="Arial" w:cs="Arial"/>
          <w:color w:val="0D0D0D"/>
        </w:rPr>
        <w:t>Que, por lo expuesto, este Concejo Deliberante considera necesario acompañar toda política que fortalezca la soberanía territorial, priorice el interés público provincial y garantice que las tierras fiscales sean destinadas a proyectos que contribuyan efectivamente al desarrollo de la Provincia del Neuquén;</w:t>
      </w:r>
    </w:p>
    <w:p w14:paraId="69DDD5DD" w14:textId="77777777" w:rsidR="00605A21" w:rsidRDefault="00101F8C">
      <w:pPr>
        <w:widowControl w:val="0"/>
        <w:shd w:val="clear" w:color="auto" w:fill="FFFFFF"/>
        <w:spacing w:before="240" w:line="276" w:lineRule="auto"/>
        <w:ind w:firstLine="2125"/>
        <w:jc w:val="both"/>
        <w:rPr>
          <w:rFonts w:ascii="Arial" w:eastAsia="Arial" w:hAnsi="Arial" w:cs="Arial"/>
          <w:color w:val="0D0D0D"/>
        </w:rPr>
      </w:pPr>
      <w:r>
        <w:rPr>
          <w:rFonts w:ascii="Arial" w:eastAsia="Arial" w:hAnsi="Arial" w:cs="Arial"/>
          <w:color w:val="0D0D0D"/>
        </w:rPr>
        <w:t xml:space="preserve">Que, corresponde dictar la norma pertinente, en virtud de las facultades conferidas por los artículos 15°, 101° y 129° inciso c) y concordantes de la Ley Provincial </w:t>
      </w:r>
      <w:proofErr w:type="spellStart"/>
      <w:r>
        <w:rPr>
          <w:rFonts w:ascii="Arial" w:eastAsia="Arial" w:hAnsi="Arial" w:cs="Arial"/>
          <w:color w:val="0D0D0D"/>
        </w:rPr>
        <w:t>N°</w:t>
      </w:r>
      <w:proofErr w:type="spellEnd"/>
      <w:r>
        <w:rPr>
          <w:rFonts w:ascii="Arial" w:eastAsia="Arial" w:hAnsi="Arial" w:cs="Arial"/>
          <w:color w:val="0D0D0D"/>
        </w:rPr>
        <w:t xml:space="preserve"> 53;</w:t>
      </w:r>
    </w:p>
    <w:p w14:paraId="7E626ABB" w14:textId="77777777" w:rsidR="00605A21" w:rsidRDefault="00605A21">
      <w:pPr>
        <w:widowControl w:val="0"/>
        <w:spacing w:line="276" w:lineRule="auto"/>
        <w:ind w:firstLine="2125"/>
        <w:jc w:val="both"/>
        <w:rPr>
          <w:rFonts w:ascii="Arial" w:eastAsia="Arial" w:hAnsi="Arial" w:cs="Arial"/>
        </w:rPr>
      </w:pPr>
    </w:p>
    <w:p w14:paraId="20A573E8" w14:textId="77777777" w:rsidR="00605A21" w:rsidRDefault="00605A21">
      <w:pPr>
        <w:widowControl w:val="0"/>
        <w:spacing w:line="360" w:lineRule="auto"/>
        <w:jc w:val="both"/>
        <w:rPr>
          <w:rFonts w:ascii="Arial" w:eastAsia="Arial" w:hAnsi="Arial" w:cs="Arial"/>
        </w:rPr>
      </w:pPr>
    </w:p>
    <w:p w14:paraId="065C5B62" w14:textId="77777777" w:rsidR="00605A21" w:rsidRDefault="00101F8C">
      <w:pPr>
        <w:widowControl w:val="0"/>
        <w:spacing w:line="360" w:lineRule="auto"/>
        <w:jc w:val="center"/>
        <w:rPr>
          <w:rFonts w:ascii="Arial" w:eastAsia="Arial" w:hAnsi="Arial" w:cs="Arial"/>
        </w:rPr>
      </w:pPr>
      <w:r>
        <w:rPr>
          <w:rFonts w:ascii="Arial" w:eastAsia="Arial" w:hAnsi="Arial" w:cs="Arial"/>
        </w:rPr>
        <w:t>Por ello y conforme a lo dispuesto en el Art. 102 de la Carta Orgánica Municipal.</w:t>
      </w:r>
    </w:p>
    <w:p w14:paraId="202A78C0" w14:textId="77777777" w:rsidR="00605A21" w:rsidRDefault="00101F8C">
      <w:pPr>
        <w:ind w:left="1260" w:right="22"/>
        <w:rPr>
          <w:rFonts w:ascii="Arial" w:eastAsia="Arial" w:hAnsi="Arial" w:cs="Arial"/>
          <w:b/>
          <w:bCs/>
          <w:color w:val="000000"/>
        </w:rPr>
      </w:pPr>
      <w:r>
        <w:rPr>
          <w:rFonts w:ascii="Arial" w:eastAsia="Arial" w:hAnsi="Arial" w:cs="Arial"/>
          <w:b/>
          <w:bCs/>
          <w:color w:val="000000"/>
        </w:rPr>
        <w:t>El Concejo Deliberante de la Municipalidad de Villa La Angostura</w:t>
      </w:r>
    </w:p>
    <w:p w14:paraId="18670F6E" w14:textId="77777777" w:rsidR="00605A21" w:rsidRDefault="00101F8C">
      <w:pPr>
        <w:spacing w:after="240"/>
        <w:jc w:val="center"/>
        <w:rPr>
          <w:rFonts w:ascii="Arial" w:eastAsia="Arial" w:hAnsi="Arial" w:cs="Arial"/>
          <w:b/>
          <w:bCs/>
          <w:color w:val="000000"/>
        </w:rPr>
      </w:pPr>
      <w:r>
        <w:rPr>
          <w:rFonts w:ascii="Arial" w:eastAsia="Arial" w:hAnsi="Arial" w:cs="Arial"/>
          <w:b/>
          <w:bCs/>
          <w:color w:val="000000"/>
        </w:rPr>
        <w:t>COMUNICA</w:t>
      </w:r>
    </w:p>
    <w:p w14:paraId="44C7B2D9" w14:textId="77777777" w:rsidR="00605A21" w:rsidRDefault="00101F8C">
      <w:pPr>
        <w:spacing w:before="240" w:after="240" w:line="252" w:lineRule="auto"/>
        <w:jc w:val="both"/>
        <w:rPr>
          <w:rFonts w:ascii="Arial" w:eastAsia="Arial" w:hAnsi="Arial" w:cs="Arial"/>
        </w:rPr>
      </w:pPr>
      <w:r>
        <w:rPr>
          <w:rFonts w:ascii="Arial" w:eastAsia="Arial" w:hAnsi="Arial" w:cs="Arial"/>
          <w:b/>
          <w:bCs/>
        </w:rPr>
        <w:t>ARTÍCULO 1°:</w:t>
      </w:r>
      <w:r>
        <w:rPr>
          <w:rFonts w:ascii="Arial" w:eastAsia="Arial" w:hAnsi="Arial" w:cs="Arial"/>
        </w:rPr>
        <w:t xml:space="preserve"> Su firme acompañamiento y respaldo al Proyecto de Ley impulsado por el señor Gobernador de la Provincia del Neuquén, Rolando Figueroa, que propone modificar el artículo 1° </w:t>
      </w:r>
      <w:r>
        <w:rPr>
          <w:rFonts w:ascii="Arial" w:eastAsia="Arial" w:hAnsi="Arial" w:cs="Arial"/>
        </w:rPr>
        <w:lastRenderedPageBreak/>
        <w:t>de la Ley Provincial N.º 263 (T.O. Resolución 669), fortaleciendo la función social, productiva y estratégica de las tierras fiscales provinciales.</w:t>
      </w:r>
    </w:p>
    <w:p w14:paraId="3C24F80A" w14:textId="77777777" w:rsidR="00605A21" w:rsidRDefault="00101F8C">
      <w:pPr>
        <w:widowControl w:val="0"/>
        <w:jc w:val="both"/>
        <w:rPr>
          <w:rFonts w:ascii="Arial" w:eastAsia="Arial" w:hAnsi="Arial" w:cs="Arial"/>
        </w:rPr>
      </w:pPr>
      <w:r>
        <w:rPr>
          <w:rFonts w:ascii="Arial" w:eastAsia="Arial" w:hAnsi="Arial" w:cs="Arial"/>
          <w:b/>
          <w:bCs/>
          <w:color w:val="0D0D0D"/>
        </w:rPr>
        <w:t>ARTÍCULO 2°:</w:t>
      </w:r>
      <w:r>
        <w:rPr>
          <w:rFonts w:ascii="Arial" w:eastAsia="Arial" w:hAnsi="Arial" w:cs="Arial"/>
          <w:color w:val="0D0D0D"/>
        </w:rPr>
        <w:t xml:space="preserve"> </w:t>
      </w:r>
      <w:r>
        <w:rPr>
          <w:rFonts w:ascii="Arial" w:eastAsia="Arial" w:hAnsi="Arial" w:cs="Arial"/>
          <w:b/>
          <w:bCs/>
          <w:color w:val="0D0D0D"/>
        </w:rPr>
        <w:t>RESALTAR</w:t>
      </w:r>
      <w:r>
        <w:rPr>
          <w:rFonts w:ascii="Arial" w:eastAsia="Arial" w:hAnsi="Arial" w:cs="Arial"/>
          <w:color w:val="0D0D0D"/>
        </w:rPr>
        <w:t xml:space="preserve"> la importancia de la autonomía provincial en la gestión y administración de los recursos naturales y territoriales, como expresión de la defensa de nuestra identidad, de los intereses de la Provincia y de la protección del futuro de las generaciones presentes y venideras de ciudadanos neuquinos.</w:t>
      </w:r>
      <w:r>
        <w:rPr>
          <w:rFonts w:ascii="Arial" w:eastAsia="Arial" w:hAnsi="Arial" w:cs="Arial"/>
        </w:rPr>
        <w:t xml:space="preserve"> </w:t>
      </w:r>
    </w:p>
    <w:p w14:paraId="714C5CDD" w14:textId="77777777" w:rsidR="00605A21" w:rsidRDefault="00605A21">
      <w:pPr>
        <w:widowControl w:val="0"/>
        <w:jc w:val="both"/>
        <w:rPr>
          <w:rFonts w:ascii="Arial" w:eastAsia="Arial" w:hAnsi="Arial" w:cs="Arial"/>
        </w:rPr>
      </w:pPr>
    </w:p>
    <w:p w14:paraId="19938432" w14:textId="77777777" w:rsidR="00605A21" w:rsidRDefault="00101F8C">
      <w:pPr>
        <w:widowControl w:val="0"/>
        <w:jc w:val="both"/>
        <w:rPr>
          <w:rFonts w:ascii="Arial" w:eastAsia="Arial" w:hAnsi="Arial" w:cs="Arial"/>
        </w:rPr>
      </w:pPr>
      <w:r>
        <w:rPr>
          <w:rFonts w:ascii="Arial" w:eastAsia="Arial" w:hAnsi="Arial" w:cs="Arial"/>
          <w:b/>
          <w:bCs/>
        </w:rPr>
        <w:t xml:space="preserve">ARTÍCULO 3°: COMUNÍQUESE </w:t>
      </w:r>
      <w:r>
        <w:rPr>
          <w:rFonts w:ascii="Arial" w:eastAsia="Arial" w:hAnsi="Arial" w:cs="Arial"/>
        </w:rPr>
        <w:t xml:space="preserve">la presente declaración al Poder Ejecutivo Provincial y a la Legislatura de la Provincia del Neuquén. </w:t>
      </w:r>
    </w:p>
    <w:p w14:paraId="4B433A05" w14:textId="77777777" w:rsidR="00605A21" w:rsidRDefault="00605A21">
      <w:pPr>
        <w:widowControl w:val="0"/>
        <w:jc w:val="both"/>
        <w:rPr>
          <w:rFonts w:ascii="Arial" w:eastAsia="Arial" w:hAnsi="Arial" w:cs="Arial"/>
          <w:b/>
          <w:bCs/>
        </w:rPr>
      </w:pPr>
    </w:p>
    <w:p w14:paraId="6D15B312" w14:textId="77777777" w:rsidR="00605A21" w:rsidRDefault="00101F8C">
      <w:pPr>
        <w:widowControl w:val="0"/>
        <w:jc w:val="both"/>
        <w:rPr>
          <w:rFonts w:ascii="Arial" w:eastAsia="Arial" w:hAnsi="Arial" w:cs="Arial"/>
        </w:rPr>
      </w:pPr>
      <w:r>
        <w:rPr>
          <w:rFonts w:ascii="Arial" w:eastAsia="Arial" w:hAnsi="Arial" w:cs="Arial"/>
          <w:b/>
          <w:bCs/>
        </w:rPr>
        <w:t xml:space="preserve">ARTÍCULO 4º: COMUNÍQUESE </w:t>
      </w:r>
      <w:r>
        <w:rPr>
          <w:rFonts w:ascii="Arial" w:eastAsia="Arial" w:hAnsi="Arial" w:cs="Arial"/>
        </w:rPr>
        <w:t>al Departamento Ejecutivo Municipal. Regístrese. Cumplido. Publíquese. Archívese. -</w:t>
      </w:r>
      <w:r>
        <w:rPr>
          <w:rFonts w:ascii="Arial" w:eastAsia="Arial" w:hAnsi="Arial" w:cs="Arial"/>
          <w:b/>
          <w:bCs/>
        </w:rPr>
        <w:t xml:space="preserve">             </w:t>
      </w:r>
    </w:p>
    <w:p w14:paraId="7483B0E6" w14:textId="77777777" w:rsidR="00605A21" w:rsidRDefault="00605A21">
      <w:pPr>
        <w:widowControl w:val="0"/>
        <w:spacing w:line="360" w:lineRule="auto"/>
        <w:jc w:val="both"/>
        <w:rPr>
          <w:rFonts w:ascii="Arial" w:eastAsia="Arial" w:hAnsi="Arial" w:cs="Arial"/>
        </w:rPr>
      </w:pPr>
    </w:p>
    <w:p w14:paraId="7B264F07" w14:textId="77777777" w:rsidR="00605A21" w:rsidRDefault="00101F8C">
      <w:pPr>
        <w:tabs>
          <w:tab w:val="left" w:pos="2880"/>
        </w:tabs>
        <w:jc w:val="center"/>
        <w:rPr>
          <w:rFonts w:ascii="Arial" w:eastAsia="Arial" w:hAnsi="Arial" w:cs="Arial"/>
          <w:color w:val="000000"/>
        </w:rPr>
      </w:pPr>
      <w:r>
        <w:rPr>
          <w:rFonts w:ascii="Arial" w:eastAsia="Arial" w:hAnsi="Arial" w:cs="Arial"/>
          <w:color w:val="000000"/>
        </w:rPr>
        <w:t xml:space="preserve">Dada en la Sala de Sesiones Don Humberto Rolando del Concejo Deliberante, a los </w:t>
      </w:r>
      <w:r w:rsidR="0035142E">
        <w:rPr>
          <w:rFonts w:ascii="Arial" w:eastAsia="Arial" w:hAnsi="Arial" w:cs="Arial"/>
          <w:color w:val="000000"/>
        </w:rPr>
        <w:t>diciecinueve</w:t>
      </w:r>
      <w:r>
        <w:rPr>
          <w:rFonts w:ascii="Arial" w:eastAsia="Arial" w:hAnsi="Arial" w:cs="Arial"/>
          <w:color w:val="000000"/>
        </w:rPr>
        <w:t xml:space="preserve"> días del mes de agosto de 2026, en Sesión Ordinaria </w:t>
      </w:r>
      <w:proofErr w:type="spellStart"/>
      <w:r>
        <w:rPr>
          <w:rFonts w:ascii="Arial" w:eastAsia="Arial" w:hAnsi="Arial" w:cs="Arial"/>
          <w:color w:val="000000"/>
        </w:rPr>
        <w:t>N°</w:t>
      </w:r>
      <w:proofErr w:type="spellEnd"/>
      <w:r>
        <w:rPr>
          <w:rFonts w:ascii="Arial" w:eastAsia="Arial" w:hAnsi="Arial" w:cs="Arial"/>
          <w:color w:val="000000"/>
        </w:rPr>
        <w:t xml:space="preserve"> XIII Acta </w:t>
      </w:r>
      <w:proofErr w:type="spellStart"/>
      <w:r>
        <w:rPr>
          <w:rFonts w:ascii="Arial" w:eastAsia="Arial" w:hAnsi="Arial" w:cs="Arial"/>
          <w:color w:val="000000"/>
        </w:rPr>
        <w:t>N°</w:t>
      </w:r>
      <w:proofErr w:type="spellEnd"/>
      <w:r>
        <w:rPr>
          <w:rFonts w:ascii="Arial" w:eastAsia="Arial" w:hAnsi="Arial" w:cs="Arial"/>
          <w:color w:val="000000"/>
        </w:rPr>
        <w:t xml:space="preserve"> 1998.-</w:t>
      </w:r>
    </w:p>
    <w:p w14:paraId="07B2B9E8" w14:textId="77777777" w:rsidR="00101F8C" w:rsidRDefault="00101F8C">
      <w:pPr>
        <w:tabs>
          <w:tab w:val="left" w:pos="2880"/>
        </w:tabs>
        <w:jc w:val="center"/>
        <w:rPr>
          <w:rFonts w:ascii="Arial" w:eastAsia="Arial" w:hAnsi="Arial" w:cs="Arial"/>
        </w:rPr>
      </w:pPr>
    </w:p>
    <w:p w14:paraId="6E929E38" w14:textId="77777777" w:rsidR="00101F8C" w:rsidRDefault="00101F8C">
      <w:pPr>
        <w:tabs>
          <w:tab w:val="left" w:pos="2880"/>
        </w:tabs>
        <w:jc w:val="center"/>
        <w:rPr>
          <w:rFonts w:ascii="Arial" w:eastAsia="Arial" w:hAnsi="Arial" w:cs="Arial"/>
        </w:rPr>
      </w:pPr>
    </w:p>
    <w:p w14:paraId="0DEB2C69" w14:textId="385E5D39" w:rsidR="00101F8C" w:rsidRPr="00EB0382" w:rsidRDefault="000E61F5" w:rsidP="00101F8C">
      <w:pPr>
        <w:rPr>
          <w:rFonts w:ascii="Arial" w:eastAsia="Arial" w:hAnsi="Arial" w:cs="Arial"/>
          <w:u w:val="single"/>
        </w:rPr>
      </w:pPr>
      <w:r w:rsidRPr="00EB0382">
        <w:rPr>
          <w:rFonts w:ascii="Arial" w:eastAsia="Arial" w:hAnsi="Arial" w:cs="Arial"/>
          <w:u w:val="single"/>
        </w:rPr>
        <w:t>Autores:</w:t>
      </w:r>
    </w:p>
    <w:p w14:paraId="6DA4AF5C" w14:textId="335A614C" w:rsidR="000E61F5" w:rsidRPr="00EB0382" w:rsidRDefault="00EB0382" w:rsidP="00101F8C">
      <w:pPr>
        <w:rPr>
          <w:rFonts w:ascii="Arial" w:eastAsia="Arial" w:hAnsi="Arial" w:cs="Arial"/>
        </w:rPr>
      </w:pPr>
      <w:r w:rsidRPr="00EB0382">
        <w:rPr>
          <w:rFonts w:ascii="Arial" w:eastAsia="Arial" w:hAnsi="Arial" w:cs="Arial"/>
        </w:rPr>
        <w:t>Concejal Sebastián Raimondo (bloque Comunidad)</w:t>
      </w:r>
    </w:p>
    <w:p w14:paraId="725A4FD0" w14:textId="3917AF83" w:rsidR="00EB0382" w:rsidRPr="00EB0382" w:rsidRDefault="00EB0382" w:rsidP="00101F8C">
      <w:pPr>
        <w:rPr>
          <w:rFonts w:ascii="Arial" w:eastAsia="Arial" w:hAnsi="Arial" w:cs="Arial"/>
        </w:rPr>
      </w:pPr>
      <w:r w:rsidRPr="00EB0382">
        <w:rPr>
          <w:rFonts w:ascii="Arial" w:eastAsia="Arial" w:hAnsi="Arial" w:cs="Arial"/>
        </w:rPr>
        <w:t xml:space="preserve">Concejal Noelia </w:t>
      </w:r>
      <w:proofErr w:type="spellStart"/>
      <w:r w:rsidRPr="00EB0382">
        <w:rPr>
          <w:rFonts w:ascii="Arial" w:eastAsia="Arial" w:hAnsi="Arial" w:cs="Arial"/>
        </w:rPr>
        <w:t>Elisabet</w:t>
      </w:r>
      <w:proofErr w:type="spellEnd"/>
      <w:r w:rsidRPr="00EB0382">
        <w:rPr>
          <w:rFonts w:ascii="Arial" w:eastAsia="Arial" w:hAnsi="Arial" w:cs="Arial"/>
        </w:rPr>
        <w:t xml:space="preserve"> Figueroa (bloque Comunidad)</w:t>
      </w:r>
    </w:p>
    <w:p w14:paraId="1213640E" w14:textId="77777777" w:rsidR="00101F8C" w:rsidRDefault="00101F8C" w:rsidP="00101F8C">
      <w:pPr>
        <w:jc w:val="center"/>
        <w:rPr>
          <w:rFonts w:ascii="Arial" w:eastAsia="Arial" w:hAnsi="Arial" w:cs="Arial"/>
          <w:b/>
          <w:bCs/>
        </w:rPr>
      </w:pPr>
    </w:p>
    <w:p w14:paraId="0CF23180" w14:textId="77777777" w:rsidR="00101F8C" w:rsidRDefault="00101F8C" w:rsidP="00101F8C">
      <w:pPr>
        <w:jc w:val="center"/>
        <w:rPr>
          <w:rFonts w:ascii="Arial" w:eastAsia="Arial" w:hAnsi="Arial" w:cs="Arial"/>
          <w:b/>
          <w:bCs/>
        </w:rPr>
      </w:pPr>
    </w:p>
    <w:tbl>
      <w:tblPr>
        <w:tblW w:w="8550" w:type="dxa"/>
        <w:tblBorders>
          <w:insideH w:val="nil"/>
          <w:insideV w:val="nil"/>
        </w:tblBorders>
        <w:tblLayout w:type="fixed"/>
        <w:tblLook w:val="0600" w:firstRow="0" w:lastRow="0" w:firstColumn="0" w:lastColumn="0" w:noHBand="1" w:noVBand="1"/>
      </w:tblPr>
      <w:tblGrid>
        <w:gridCol w:w="3510"/>
        <w:gridCol w:w="3090"/>
        <w:gridCol w:w="1950"/>
      </w:tblGrid>
      <w:tr w:rsidR="00101F8C" w14:paraId="5118F5A7" w14:textId="77777777" w:rsidTr="00101F8C">
        <w:trPr>
          <w:trHeight w:val="285"/>
        </w:trPr>
        <w:tc>
          <w:tcPr>
            <w:tcW w:w="351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261A8C2" w14:textId="77777777" w:rsidR="00101F8C" w:rsidRDefault="00101F8C">
            <w:pPr>
              <w:ind w:left="100" w:right="100"/>
              <w:jc w:val="center"/>
              <w:rPr>
                <w:rFonts w:ascii="Arial" w:eastAsia="Arial" w:hAnsi="Arial" w:cs="Arial"/>
                <w:b/>
                <w:bCs/>
              </w:rPr>
            </w:pPr>
            <w:r>
              <w:rPr>
                <w:rFonts w:ascii="Arial" w:eastAsia="Arial" w:hAnsi="Arial" w:cs="Arial"/>
                <w:b/>
                <w:bCs/>
              </w:rPr>
              <w:t>NOMBRE Y APELLIDO</w:t>
            </w:r>
          </w:p>
        </w:tc>
        <w:tc>
          <w:tcPr>
            <w:tcW w:w="3090" w:type="dxa"/>
            <w:tcBorders>
              <w:top w:val="single" w:sz="8" w:space="0" w:color="000000"/>
              <w:left w:val="nil"/>
              <w:bottom w:val="single" w:sz="8" w:space="0" w:color="000000"/>
              <w:right w:val="single" w:sz="8" w:space="0" w:color="000000"/>
            </w:tcBorders>
            <w:tcMar>
              <w:top w:w="0" w:type="dxa"/>
              <w:left w:w="100" w:type="dxa"/>
              <w:bottom w:w="0" w:type="dxa"/>
              <w:right w:w="100" w:type="dxa"/>
            </w:tcMar>
            <w:hideMark/>
          </w:tcPr>
          <w:p w14:paraId="3793E93A" w14:textId="77777777" w:rsidR="00101F8C" w:rsidRDefault="00101F8C">
            <w:pPr>
              <w:ind w:left="100" w:right="100"/>
              <w:jc w:val="center"/>
              <w:rPr>
                <w:rFonts w:ascii="Arial" w:eastAsia="Arial" w:hAnsi="Arial" w:cs="Arial"/>
                <w:b/>
                <w:bCs/>
              </w:rPr>
            </w:pPr>
            <w:r>
              <w:rPr>
                <w:rFonts w:ascii="Arial" w:eastAsia="Arial" w:hAnsi="Arial" w:cs="Arial"/>
                <w:b/>
                <w:bCs/>
              </w:rPr>
              <w:t>FACCIÓN POLÍTICA</w:t>
            </w:r>
          </w:p>
        </w:tc>
        <w:tc>
          <w:tcPr>
            <w:tcW w:w="1950" w:type="dxa"/>
            <w:tcBorders>
              <w:top w:val="single" w:sz="8" w:space="0" w:color="000000"/>
              <w:left w:val="nil"/>
              <w:bottom w:val="single" w:sz="8" w:space="0" w:color="000000"/>
              <w:right w:val="single" w:sz="8" w:space="0" w:color="000000"/>
            </w:tcBorders>
            <w:tcMar>
              <w:top w:w="0" w:type="dxa"/>
              <w:left w:w="100" w:type="dxa"/>
              <w:bottom w:w="0" w:type="dxa"/>
              <w:right w:w="100" w:type="dxa"/>
            </w:tcMar>
            <w:hideMark/>
          </w:tcPr>
          <w:p w14:paraId="40672C3D" w14:textId="77777777" w:rsidR="00101F8C" w:rsidRDefault="00101F8C">
            <w:pPr>
              <w:ind w:left="100" w:right="100"/>
              <w:jc w:val="center"/>
              <w:rPr>
                <w:rFonts w:ascii="Arial" w:eastAsia="Arial" w:hAnsi="Arial" w:cs="Arial"/>
                <w:b/>
                <w:bCs/>
              </w:rPr>
            </w:pPr>
            <w:r>
              <w:rPr>
                <w:rFonts w:ascii="Arial" w:eastAsia="Arial" w:hAnsi="Arial" w:cs="Arial"/>
                <w:b/>
                <w:bCs/>
              </w:rPr>
              <w:t>VOTO</w:t>
            </w:r>
          </w:p>
        </w:tc>
      </w:tr>
      <w:tr w:rsidR="00101F8C" w14:paraId="21DD9D73" w14:textId="77777777" w:rsidTr="00101F8C">
        <w:trPr>
          <w:trHeight w:val="285"/>
        </w:trPr>
        <w:tc>
          <w:tcPr>
            <w:tcW w:w="3510" w:type="dxa"/>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4594EB2C" w14:textId="77777777" w:rsidR="00101F8C" w:rsidRDefault="00101F8C">
            <w:pPr>
              <w:ind w:left="100" w:right="-20"/>
              <w:jc w:val="center"/>
              <w:rPr>
                <w:rFonts w:ascii="Arial" w:eastAsia="Arial" w:hAnsi="Arial" w:cs="Arial"/>
              </w:rPr>
            </w:pPr>
            <w:r>
              <w:rPr>
                <w:rFonts w:ascii="Arial" w:eastAsia="Arial" w:hAnsi="Arial" w:cs="Arial"/>
              </w:rPr>
              <w:t>Sebastián Raimondo</w:t>
            </w:r>
          </w:p>
        </w:tc>
        <w:tc>
          <w:tcPr>
            <w:tcW w:w="3090" w:type="dxa"/>
            <w:tcBorders>
              <w:top w:val="nil"/>
              <w:left w:val="nil"/>
              <w:bottom w:val="single" w:sz="8" w:space="0" w:color="000000"/>
              <w:right w:val="single" w:sz="8" w:space="0" w:color="000000"/>
            </w:tcBorders>
            <w:tcMar>
              <w:top w:w="0" w:type="dxa"/>
              <w:left w:w="100" w:type="dxa"/>
              <w:bottom w:w="0" w:type="dxa"/>
              <w:right w:w="100" w:type="dxa"/>
            </w:tcMar>
            <w:hideMark/>
          </w:tcPr>
          <w:p w14:paraId="7D0ED936" w14:textId="77777777" w:rsidR="00101F8C" w:rsidRDefault="00101F8C">
            <w:pPr>
              <w:ind w:left="100" w:right="100"/>
              <w:jc w:val="center"/>
              <w:rPr>
                <w:rFonts w:ascii="Arial" w:eastAsia="Arial" w:hAnsi="Arial" w:cs="Arial"/>
              </w:rPr>
            </w:pPr>
            <w:r>
              <w:rPr>
                <w:rFonts w:ascii="Arial" w:eastAsia="Arial" w:hAnsi="Arial" w:cs="Arial"/>
              </w:rPr>
              <w:t>Comunidad</w:t>
            </w:r>
          </w:p>
        </w:tc>
        <w:tc>
          <w:tcPr>
            <w:tcW w:w="1950" w:type="dxa"/>
            <w:tcBorders>
              <w:top w:val="nil"/>
              <w:left w:val="nil"/>
              <w:bottom w:val="single" w:sz="8" w:space="0" w:color="000000"/>
              <w:right w:val="single" w:sz="8" w:space="0" w:color="000000"/>
            </w:tcBorders>
            <w:tcMar>
              <w:top w:w="0" w:type="dxa"/>
              <w:left w:w="100" w:type="dxa"/>
              <w:bottom w:w="0" w:type="dxa"/>
              <w:right w:w="100" w:type="dxa"/>
            </w:tcMar>
            <w:hideMark/>
          </w:tcPr>
          <w:p w14:paraId="3DAFF1D7" w14:textId="7A113245" w:rsidR="00101F8C" w:rsidRDefault="00E349E3">
            <w:pPr>
              <w:ind w:left="100" w:right="100"/>
              <w:jc w:val="center"/>
              <w:rPr>
                <w:rFonts w:ascii="Arial" w:eastAsia="Arial" w:hAnsi="Arial" w:cs="Arial"/>
              </w:rPr>
            </w:pPr>
            <w:r>
              <w:rPr>
                <w:rFonts w:ascii="Arial" w:eastAsia="Arial" w:hAnsi="Arial" w:cs="Arial"/>
              </w:rPr>
              <w:t>+1</w:t>
            </w:r>
            <w:r w:rsidR="00101F8C">
              <w:rPr>
                <w:rFonts w:ascii="Arial" w:eastAsia="Arial" w:hAnsi="Arial" w:cs="Arial"/>
              </w:rPr>
              <w:t xml:space="preserve"> </w:t>
            </w:r>
          </w:p>
        </w:tc>
      </w:tr>
      <w:tr w:rsidR="00101F8C" w14:paraId="73E59CE3" w14:textId="77777777" w:rsidTr="00101F8C">
        <w:trPr>
          <w:trHeight w:val="285"/>
        </w:trPr>
        <w:tc>
          <w:tcPr>
            <w:tcW w:w="3510" w:type="dxa"/>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4DEDFE2C" w14:textId="77777777" w:rsidR="00101F8C" w:rsidRDefault="00101F8C">
            <w:pPr>
              <w:ind w:left="100" w:right="100"/>
              <w:jc w:val="center"/>
              <w:rPr>
                <w:rFonts w:ascii="Arial" w:eastAsia="Arial" w:hAnsi="Arial" w:cs="Arial"/>
              </w:rPr>
            </w:pPr>
            <w:r>
              <w:rPr>
                <w:rFonts w:ascii="Arial" w:eastAsia="Arial" w:hAnsi="Arial" w:cs="Arial"/>
              </w:rPr>
              <w:t>María Eugenia Mesa</w:t>
            </w:r>
          </w:p>
        </w:tc>
        <w:tc>
          <w:tcPr>
            <w:tcW w:w="3090" w:type="dxa"/>
            <w:tcBorders>
              <w:top w:val="nil"/>
              <w:left w:val="nil"/>
              <w:bottom w:val="single" w:sz="8" w:space="0" w:color="000000"/>
              <w:right w:val="single" w:sz="8" w:space="0" w:color="000000"/>
            </w:tcBorders>
            <w:tcMar>
              <w:top w:w="0" w:type="dxa"/>
              <w:left w:w="100" w:type="dxa"/>
              <w:bottom w:w="0" w:type="dxa"/>
              <w:right w:w="100" w:type="dxa"/>
            </w:tcMar>
            <w:hideMark/>
          </w:tcPr>
          <w:p w14:paraId="3E3CBD12" w14:textId="77777777" w:rsidR="00101F8C" w:rsidRDefault="00101F8C">
            <w:pPr>
              <w:ind w:left="100" w:right="100"/>
              <w:jc w:val="center"/>
              <w:rPr>
                <w:rFonts w:ascii="Arial" w:eastAsia="Arial" w:hAnsi="Arial" w:cs="Arial"/>
              </w:rPr>
            </w:pPr>
            <w:r>
              <w:rPr>
                <w:rFonts w:ascii="Arial" w:eastAsia="Arial" w:hAnsi="Arial" w:cs="Arial"/>
              </w:rPr>
              <w:t>Amor por Angostura</w:t>
            </w:r>
          </w:p>
        </w:tc>
        <w:tc>
          <w:tcPr>
            <w:tcW w:w="1950" w:type="dxa"/>
            <w:tcBorders>
              <w:top w:val="nil"/>
              <w:left w:val="nil"/>
              <w:bottom w:val="single" w:sz="8" w:space="0" w:color="000000"/>
              <w:right w:val="single" w:sz="8" w:space="0" w:color="000000"/>
            </w:tcBorders>
            <w:tcMar>
              <w:top w:w="0" w:type="dxa"/>
              <w:left w:w="100" w:type="dxa"/>
              <w:bottom w:w="0" w:type="dxa"/>
              <w:right w:w="100" w:type="dxa"/>
            </w:tcMar>
            <w:hideMark/>
          </w:tcPr>
          <w:p w14:paraId="3B2E2246" w14:textId="3EC3DE63" w:rsidR="00101F8C" w:rsidRDefault="00101F8C">
            <w:pPr>
              <w:ind w:left="100" w:right="100"/>
              <w:jc w:val="center"/>
              <w:rPr>
                <w:rFonts w:ascii="Arial" w:eastAsia="Arial" w:hAnsi="Arial" w:cs="Arial"/>
              </w:rPr>
            </w:pPr>
            <w:r>
              <w:rPr>
                <w:rFonts w:ascii="Arial" w:eastAsia="Arial" w:hAnsi="Arial" w:cs="Arial"/>
              </w:rPr>
              <w:t xml:space="preserve"> </w:t>
            </w:r>
            <w:r w:rsidR="00E349E3">
              <w:rPr>
                <w:rFonts w:ascii="Arial" w:eastAsia="Arial" w:hAnsi="Arial" w:cs="Arial"/>
              </w:rPr>
              <w:t>+1</w:t>
            </w:r>
          </w:p>
        </w:tc>
      </w:tr>
      <w:tr w:rsidR="00101F8C" w14:paraId="3DF4CA72" w14:textId="77777777" w:rsidTr="00101F8C">
        <w:trPr>
          <w:trHeight w:val="285"/>
        </w:trPr>
        <w:tc>
          <w:tcPr>
            <w:tcW w:w="3510" w:type="dxa"/>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4AC098EA" w14:textId="77777777" w:rsidR="00101F8C" w:rsidRDefault="00101F8C">
            <w:pPr>
              <w:ind w:left="100" w:right="100"/>
              <w:jc w:val="center"/>
              <w:rPr>
                <w:rFonts w:ascii="Arial" w:eastAsia="Arial" w:hAnsi="Arial" w:cs="Arial"/>
              </w:rPr>
            </w:pPr>
            <w:r>
              <w:rPr>
                <w:rFonts w:ascii="Arial" w:eastAsia="Arial" w:hAnsi="Arial" w:cs="Arial"/>
              </w:rPr>
              <w:t xml:space="preserve">María Eugenia </w:t>
            </w:r>
            <w:proofErr w:type="spellStart"/>
            <w:r>
              <w:rPr>
                <w:rFonts w:ascii="Arial" w:eastAsia="Arial" w:hAnsi="Arial" w:cs="Arial"/>
              </w:rPr>
              <w:t>Ceraso</w:t>
            </w:r>
            <w:proofErr w:type="spellEnd"/>
          </w:p>
        </w:tc>
        <w:tc>
          <w:tcPr>
            <w:tcW w:w="3090" w:type="dxa"/>
            <w:tcBorders>
              <w:top w:val="nil"/>
              <w:left w:val="nil"/>
              <w:bottom w:val="single" w:sz="8" w:space="0" w:color="000000"/>
              <w:right w:val="single" w:sz="8" w:space="0" w:color="000000"/>
            </w:tcBorders>
            <w:tcMar>
              <w:top w:w="0" w:type="dxa"/>
              <w:left w:w="100" w:type="dxa"/>
              <w:bottom w:w="0" w:type="dxa"/>
              <w:right w:w="100" w:type="dxa"/>
            </w:tcMar>
            <w:hideMark/>
          </w:tcPr>
          <w:p w14:paraId="59B72AF0" w14:textId="77777777" w:rsidR="00101F8C" w:rsidRDefault="00101F8C">
            <w:pPr>
              <w:ind w:left="100" w:right="100"/>
              <w:jc w:val="center"/>
              <w:rPr>
                <w:rFonts w:ascii="Arial" w:eastAsia="Arial" w:hAnsi="Arial" w:cs="Arial"/>
              </w:rPr>
            </w:pPr>
            <w:r>
              <w:rPr>
                <w:rFonts w:ascii="Arial" w:eastAsia="Arial" w:hAnsi="Arial" w:cs="Arial"/>
              </w:rPr>
              <w:t>Primero Angostura</w:t>
            </w:r>
          </w:p>
        </w:tc>
        <w:tc>
          <w:tcPr>
            <w:tcW w:w="1950" w:type="dxa"/>
            <w:tcBorders>
              <w:top w:val="nil"/>
              <w:left w:val="nil"/>
              <w:bottom w:val="single" w:sz="8" w:space="0" w:color="000000"/>
              <w:right w:val="single" w:sz="8" w:space="0" w:color="000000"/>
            </w:tcBorders>
            <w:tcMar>
              <w:top w:w="0" w:type="dxa"/>
              <w:left w:w="100" w:type="dxa"/>
              <w:bottom w:w="0" w:type="dxa"/>
              <w:right w:w="100" w:type="dxa"/>
            </w:tcMar>
            <w:hideMark/>
          </w:tcPr>
          <w:p w14:paraId="62F72289" w14:textId="127998C8" w:rsidR="00101F8C" w:rsidRDefault="00101F8C">
            <w:pPr>
              <w:ind w:left="100" w:right="100"/>
              <w:jc w:val="center"/>
              <w:rPr>
                <w:rFonts w:ascii="Arial" w:eastAsia="Arial" w:hAnsi="Arial" w:cs="Arial"/>
              </w:rPr>
            </w:pPr>
            <w:r>
              <w:rPr>
                <w:rFonts w:ascii="Arial" w:eastAsia="Arial" w:hAnsi="Arial" w:cs="Arial"/>
              </w:rPr>
              <w:t xml:space="preserve"> </w:t>
            </w:r>
            <w:r w:rsidR="00E349E3">
              <w:rPr>
                <w:rFonts w:ascii="Arial" w:eastAsia="Arial" w:hAnsi="Arial" w:cs="Arial"/>
              </w:rPr>
              <w:t>+1</w:t>
            </w:r>
          </w:p>
        </w:tc>
      </w:tr>
      <w:tr w:rsidR="00101F8C" w14:paraId="2E86B011" w14:textId="77777777" w:rsidTr="00101F8C">
        <w:trPr>
          <w:trHeight w:val="285"/>
        </w:trPr>
        <w:tc>
          <w:tcPr>
            <w:tcW w:w="3510" w:type="dxa"/>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730747BC" w14:textId="77777777" w:rsidR="00101F8C" w:rsidRDefault="00101F8C">
            <w:pPr>
              <w:ind w:left="100" w:right="100"/>
              <w:jc w:val="center"/>
              <w:rPr>
                <w:rFonts w:ascii="Arial" w:eastAsia="Arial" w:hAnsi="Arial" w:cs="Arial"/>
              </w:rPr>
            </w:pPr>
            <w:r>
              <w:rPr>
                <w:rFonts w:ascii="Arial" w:eastAsia="Arial" w:hAnsi="Arial" w:cs="Arial"/>
              </w:rPr>
              <w:t xml:space="preserve">Héctor </w:t>
            </w:r>
            <w:proofErr w:type="spellStart"/>
            <w:r>
              <w:rPr>
                <w:rFonts w:ascii="Arial" w:eastAsia="Arial" w:hAnsi="Arial" w:cs="Arial"/>
              </w:rPr>
              <w:t>Venica</w:t>
            </w:r>
            <w:proofErr w:type="spellEnd"/>
          </w:p>
        </w:tc>
        <w:tc>
          <w:tcPr>
            <w:tcW w:w="3090" w:type="dxa"/>
            <w:tcBorders>
              <w:top w:val="nil"/>
              <w:left w:val="nil"/>
              <w:bottom w:val="single" w:sz="8" w:space="0" w:color="000000"/>
              <w:right w:val="single" w:sz="8" w:space="0" w:color="000000"/>
            </w:tcBorders>
            <w:tcMar>
              <w:top w:w="0" w:type="dxa"/>
              <w:left w:w="100" w:type="dxa"/>
              <w:bottom w:w="0" w:type="dxa"/>
              <w:right w:w="100" w:type="dxa"/>
            </w:tcMar>
            <w:hideMark/>
          </w:tcPr>
          <w:p w14:paraId="7957ECB5" w14:textId="77777777" w:rsidR="00101F8C" w:rsidRDefault="00101F8C">
            <w:pPr>
              <w:ind w:left="100" w:right="100"/>
              <w:jc w:val="center"/>
              <w:rPr>
                <w:rFonts w:ascii="Arial" w:eastAsia="Arial" w:hAnsi="Arial" w:cs="Arial"/>
              </w:rPr>
            </w:pPr>
            <w:r>
              <w:rPr>
                <w:rFonts w:ascii="Arial" w:eastAsia="Arial" w:hAnsi="Arial" w:cs="Arial"/>
              </w:rPr>
              <w:t>Juntos por el Cambio</w:t>
            </w:r>
          </w:p>
        </w:tc>
        <w:tc>
          <w:tcPr>
            <w:tcW w:w="1950" w:type="dxa"/>
            <w:tcBorders>
              <w:top w:val="nil"/>
              <w:left w:val="nil"/>
              <w:bottom w:val="single" w:sz="8" w:space="0" w:color="000000"/>
              <w:right w:val="single" w:sz="8" w:space="0" w:color="000000"/>
            </w:tcBorders>
            <w:tcMar>
              <w:top w:w="0" w:type="dxa"/>
              <w:left w:w="100" w:type="dxa"/>
              <w:bottom w:w="0" w:type="dxa"/>
              <w:right w:w="100" w:type="dxa"/>
            </w:tcMar>
            <w:hideMark/>
          </w:tcPr>
          <w:p w14:paraId="3D20CDDF" w14:textId="7D12C64C" w:rsidR="00101F8C" w:rsidRDefault="00101F8C">
            <w:pPr>
              <w:ind w:left="100" w:right="100"/>
              <w:jc w:val="center"/>
              <w:rPr>
                <w:rFonts w:ascii="Arial" w:eastAsia="Arial" w:hAnsi="Arial" w:cs="Arial"/>
              </w:rPr>
            </w:pPr>
            <w:r>
              <w:rPr>
                <w:rFonts w:ascii="Arial" w:eastAsia="Arial" w:hAnsi="Arial" w:cs="Arial"/>
              </w:rPr>
              <w:t xml:space="preserve"> </w:t>
            </w:r>
            <w:r w:rsidR="00E349E3">
              <w:rPr>
                <w:rFonts w:ascii="Arial" w:eastAsia="Arial" w:hAnsi="Arial" w:cs="Arial"/>
              </w:rPr>
              <w:t>+1</w:t>
            </w:r>
          </w:p>
        </w:tc>
      </w:tr>
      <w:tr w:rsidR="00101F8C" w14:paraId="275D462B" w14:textId="77777777" w:rsidTr="00101F8C">
        <w:trPr>
          <w:trHeight w:val="285"/>
        </w:trPr>
        <w:tc>
          <w:tcPr>
            <w:tcW w:w="3510" w:type="dxa"/>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001D3DAB" w14:textId="77777777" w:rsidR="00101F8C" w:rsidRDefault="00101F8C">
            <w:pPr>
              <w:ind w:left="100" w:right="100"/>
              <w:jc w:val="center"/>
              <w:rPr>
                <w:rFonts w:ascii="Arial" w:eastAsia="Arial" w:hAnsi="Arial" w:cs="Arial"/>
              </w:rPr>
            </w:pPr>
            <w:r>
              <w:rPr>
                <w:rFonts w:ascii="Arial" w:eastAsia="Arial" w:hAnsi="Arial" w:cs="Arial"/>
              </w:rPr>
              <w:t>Lilia Estrella Vidal</w:t>
            </w:r>
          </w:p>
        </w:tc>
        <w:tc>
          <w:tcPr>
            <w:tcW w:w="3090" w:type="dxa"/>
            <w:tcBorders>
              <w:top w:val="nil"/>
              <w:left w:val="nil"/>
              <w:bottom w:val="single" w:sz="8" w:space="0" w:color="000000"/>
              <w:right w:val="single" w:sz="8" w:space="0" w:color="000000"/>
            </w:tcBorders>
            <w:tcMar>
              <w:top w:w="0" w:type="dxa"/>
              <w:left w:w="100" w:type="dxa"/>
              <w:bottom w:w="0" w:type="dxa"/>
              <w:right w:w="100" w:type="dxa"/>
            </w:tcMar>
            <w:hideMark/>
          </w:tcPr>
          <w:p w14:paraId="7CD37327" w14:textId="77777777" w:rsidR="00101F8C" w:rsidRDefault="00101F8C">
            <w:pPr>
              <w:ind w:left="100" w:right="100"/>
              <w:jc w:val="center"/>
              <w:rPr>
                <w:rFonts w:ascii="Arial" w:eastAsia="Arial" w:hAnsi="Arial" w:cs="Arial"/>
              </w:rPr>
            </w:pPr>
            <w:r>
              <w:rPr>
                <w:rFonts w:ascii="Arial" w:eastAsia="Arial" w:hAnsi="Arial" w:cs="Arial"/>
              </w:rPr>
              <w:t>Juntos por la Libertad</w:t>
            </w:r>
          </w:p>
        </w:tc>
        <w:tc>
          <w:tcPr>
            <w:tcW w:w="1950" w:type="dxa"/>
            <w:tcBorders>
              <w:top w:val="nil"/>
              <w:left w:val="nil"/>
              <w:bottom w:val="single" w:sz="8" w:space="0" w:color="000000"/>
              <w:right w:val="single" w:sz="8" w:space="0" w:color="000000"/>
            </w:tcBorders>
            <w:tcMar>
              <w:top w:w="0" w:type="dxa"/>
              <w:left w:w="100" w:type="dxa"/>
              <w:bottom w:w="0" w:type="dxa"/>
              <w:right w:w="100" w:type="dxa"/>
            </w:tcMar>
            <w:hideMark/>
          </w:tcPr>
          <w:p w14:paraId="56F59B8D" w14:textId="6177D05C" w:rsidR="00101F8C" w:rsidRDefault="00101F8C">
            <w:pPr>
              <w:ind w:left="100" w:right="100"/>
              <w:jc w:val="center"/>
              <w:rPr>
                <w:rFonts w:ascii="Arial" w:eastAsia="Arial" w:hAnsi="Arial" w:cs="Arial"/>
              </w:rPr>
            </w:pPr>
            <w:r>
              <w:rPr>
                <w:rFonts w:ascii="Arial" w:eastAsia="Arial" w:hAnsi="Arial" w:cs="Arial"/>
              </w:rPr>
              <w:t xml:space="preserve"> </w:t>
            </w:r>
            <w:r w:rsidR="00E349E3">
              <w:rPr>
                <w:rFonts w:ascii="Arial" w:eastAsia="Arial" w:hAnsi="Arial" w:cs="Arial"/>
              </w:rPr>
              <w:t>-1</w:t>
            </w:r>
          </w:p>
        </w:tc>
      </w:tr>
      <w:tr w:rsidR="00101F8C" w14:paraId="3D9E7693" w14:textId="77777777" w:rsidTr="00101F8C">
        <w:trPr>
          <w:trHeight w:val="285"/>
        </w:trPr>
        <w:tc>
          <w:tcPr>
            <w:tcW w:w="3510" w:type="dxa"/>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4059A036" w14:textId="77777777" w:rsidR="00101F8C" w:rsidRDefault="00101F8C">
            <w:pPr>
              <w:ind w:left="100" w:right="100"/>
              <w:jc w:val="center"/>
              <w:rPr>
                <w:rFonts w:ascii="Arial" w:eastAsia="Arial" w:hAnsi="Arial" w:cs="Arial"/>
              </w:rPr>
            </w:pPr>
            <w:r>
              <w:rPr>
                <w:rFonts w:ascii="Arial" w:eastAsia="Arial" w:hAnsi="Arial" w:cs="Arial"/>
              </w:rPr>
              <w:t>Tomás Alberto Andrade</w:t>
            </w:r>
          </w:p>
        </w:tc>
        <w:tc>
          <w:tcPr>
            <w:tcW w:w="3090" w:type="dxa"/>
            <w:tcBorders>
              <w:top w:val="nil"/>
              <w:left w:val="nil"/>
              <w:bottom w:val="single" w:sz="8" w:space="0" w:color="000000"/>
              <w:right w:val="single" w:sz="8" w:space="0" w:color="000000"/>
            </w:tcBorders>
            <w:tcMar>
              <w:top w:w="0" w:type="dxa"/>
              <w:left w:w="100" w:type="dxa"/>
              <w:bottom w:w="0" w:type="dxa"/>
              <w:right w:w="100" w:type="dxa"/>
            </w:tcMar>
            <w:hideMark/>
          </w:tcPr>
          <w:p w14:paraId="4964011F" w14:textId="77777777" w:rsidR="00101F8C" w:rsidRDefault="00101F8C">
            <w:pPr>
              <w:ind w:left="100" w:right="100"/>
              <w:jc w:val="center"/>
              <w:rPr>
                <w:rFonts w:ascii="Arial" w:eastAsia="Arial" w:hAnsi="Arial" w:cs="Arial"/>
              </w:rPr>
            </w:pPr>
            <w:r>
              <w:rPr>
                <w:rFonts w:ascii="Arial" w:eastAsia="Arial" w:hAnsi="Arial" w:cs="Arial"/>
              </w:rPr>
              <w:t>Avanzar Neuquén</w:t>
            </w:r>
          </w:p>
        </w:tc>
        <w:tc>
          <w:tcPr>
            <w:tcW w:w="1950" w:type="dxa"/>
            <w:tcBorders>
              <w:top w:val="nil"/>
              <w:left w:val="nil"/>
              <w:bottom w:val="single" w:sz="8" w:space="0" w:color="000000"/>
              <w:right w:val="single" w:sz="8" w:space="0" w:color="000000"/>
            </w:tcBorders>
            <w:tcMar>
              <w:top w:w="0" w:type="dxa"/>
              <w:left w:w="100" w:type="dxa"/>
              <w:bottom w:w="0" w:type="dxa"/>
              <w:right w:w="100" w:type="dxa"/>
            </w:tcMar>
            <w:hideMark/>
          </w:tcPr>
          <w:p w14:paraId="1C8BE35F" w14:textId="13FCFE7D" w:rsidR="00101F8C" w:rsidRDefault="00E349E3">
            <w:pPr>
              <w:ind w:left="100" w:right="100"/>
              <w:jc w:val="center"/>
              <w:rPr>
                <w:rFonts w:ascii="Arial" w:eastAsia="Arial" w:hAnsi="Arial" w:cs="Arial"/>
              </w:rPr>
            </w:pPr>
            <w:r>
              <w:rPr>
                <w:rFonts w:ascii="Arial" w:eastAsia="Arial" w:hAnsi="Arial" w:cs="Arial"/>
              </w:rPr>
              <w:t>+1</w:t>
            </w:r>
            <w:r w:rsidR="00101F8C">
              <w:rPr>
                <w:rFonts w:ascii="Arial" w:eastAsia="Arial" w:hAnsi="Arial" w:cs="Arial"/>
              </w:rPr>
              <w:t xml:space="preserve"> </w:t>
            </w:r>
          </w:p>
        </w:tc>
      </w:tr>
      <w:tr w:rsidR="00101F8C" w14:paraId="22E541FF" w14:textId="77777777" w:rsidTr="00101F8C">
        <w:trPr>
          <w:trHeight w:val="285"/>
        </w:trPr>
        <w:tc>
          <w:tcPr>
            <w:tcW w:w="3510" w:type="dxa"/>
            <w:tcBorders>
              <w:top w:val="nil"/>
              <w:left w:val="single" w:sz="8" w:space="0" w:color="000000"/>
              <w:bottom w:val="single" w:sz="8" w:space="0" w:color="000000"/>
              <w:right w:val="single" w:sz="8" w:space="0" w:color="000000"/>
            </w:tcBorders>
            <w:tcMar>
              <w:top w:w="0" w:type="dxa"/>
              <w:left w:w="100" w:type="dxa"/>
              <w:bottom w:w="0" w:type="dxa"/>
              <w:right w:w="100" w:type="dxa"/>
            </w:tcMar>
            <w:hideMark/>
          </w:tcPr>
          <w:p w14:paraId="0337AEB0" w14:textId="77777777" w:rsidR="00101F8C" w:rsidRDefault="00101F8C">
            <w:pPr>
              <w:ind w:left="100" w:right="100"/>
              <w:jc w:val="center"/>
              <w:rPr>
                <w:rFonts w:ascii="Arial" w:eastAsia="Arial" w:hAnsi="Arial" w:cs="Arial"/>
              </w:rPr>
            </w:pPr>
            <w:r>
              <w:rPr>
                <w:rFonts w:ascii="Arial" w:eastAsia="Arial" w:hAnsi="Arial" w:cs="Arial"/>
              </w:rPr>
              <w:t xml:space="preserve">Noelia </w:t>
            </w:r>
            <w:proofErr w:type="spellStart"/>
            <w:r>
              <w:rPr>
                <w:rFonts w:ascii="Arial" w:eastAsia="Arial" w:hAnsi="Arial" w:cs="Arial"/>
              </w:rPr>
              <w:t>Elisabet</w:t>
            </w:r>
            <w:proofErr w:type="spellEnd"/>
            <w:r>
              <w:rPr>
                <w:rFonts w:ascii="Arial" w:eastAsia="Arial" w:hAnsi="Arial" w:cs="Arial"/>
              </w:rPr>
              <w:t xml:space="preserve"> Figueroa</w:t>
            </w:r>
          </w:p>
        </w:tc>
        <w:tc>
          <w:tcPr>
            <w:tcW w:w="3090" w:type="dxa"/>
            <w:tcBorders>
              <w:top w:val="nil"/>
              <w:left w:val="nil"/>
              <w:bottom w:val="single" w:sz="8" w:space="0" w:color="000000"/>
              <w:right w:val="single" w:sz="8" w:space="0" w:color="000000"/>
            </w:tcBorders>
            <w:tcMar>
              <w:top w:w="0" w:type="dxa"/>
              <w:left w:w="100" w:type="dxa"/>
              <w:bottom w:w="0" w:type="dxa"/>
              <w:right w:w="100" w:type="dxa"/>
            </w:tcMar>
            <w:hideMark/>
          </w:tcPr>
          <w:p w14:paraId="0A353BC8" w14:textId="77777777" w:rsidR="00101F8C" w:rsidRDefault="00101F8C">
            <w:pPr>
              <w:ind w:left="100" w:right="100"/>
              <w:jc w:val="center"/>
              <w:rPr>
                <w:rFonts w:ascii="Arial" w:eastAsia="Arial" w:hAnsi="Arial" w:cs="Arial"/>
              </w:rPr>
            </w:pPr>
            <w:r>
              <w:rPr>
                <w:rFonts w:ascii="Arial" w:eastAsia="Arial" w:hAnsi="Arial" w:cs="Arial"/>
              </w:rPr>
              <w:t>Comunidad</w:t>
            </w:r>
          </w:p>
        </w:tc>
        <w:tc>
          <w:tcPr>
            <w:tcW w:w="1950" w:type="dxa"/>
            <w:tcBorders>
              <w:top w:val="nil"/>
              <w:left w:val="nil"/>
              <w:bottom w:val="single" w:sz="8" w:space="0" w:color="000000"/>
              <w:right w:val="single" w:sz="8" w:space="0" w:color="000000"/>
            </w:tcBorders>
            <w:tcMar>
              <w:top w:w="0" w:type="dxa"/>
              <w:left w:w="100" w:type="dxa"/>
              <w:bottom w:w="0" w:type="dxa"/>
              <w:right w:w="100" w:type="dxa"/>
            </w:tcMar>
            <w:hideMark/>
          </w:tcPr>
          <w:p w14:paraId="374310B8" w14:textId="1C678B02" w:rsidR="00101F8C" w:rsidRDefault="00101F8C">
            <w:pPr>
              <w:ind w:left="100" w:right="100"/>
              <w:jc w:val="center"/>
              <w:rPr>
                <w:rFonts w:ascii="Arial" w:eastAsia="Arial" w:hAnsi="Arial" w:cs="Arial"/>
              </w:rPr>
            </w:pPr>
            <w:r>
              <w:rPr>
                <w:rFonts w:ascii="Arial" w:eastAsia="Arial" w:hAnsi="Arial" w:cs="Arial"/>
              </w:rPr>
              <w:t xml:space="preserve"> </w:t>
            </w:r>
            <w:r w:rsidR="00E349E3">
              <w:rPr>
                <w:rFonts w:ascii="Arial" w:eastAsia="Arial" w:hAnsi="Arial" w:cs="Arial"/>
              </w:rPr>
              <w:t>+1</w:t>
            </w:r>
          </w:p>
        </w:tc>
      </w:tr>
    </w:tbl>
    <w:p w14:paraId="5021920D" w14:textId="77777777" w:rsidR="00101F8C" w:rsidRDefault="00101F8C">
      <w:pPr>
        <w:tabs>
          <w:tab w:val="left" w:pos="2880"/>
        </w:tabs>
        <w:jc w:val="center"/>
        <w:rPr>
          <w:rFonts w:ascii="Arial" w:eastAsia="Arial" w:hAnsi="Arial" w:cs="Arial"/>
        </w:rPr>
      </w:pPr>
    </w:p>
    <w:p w14:paraId="32ECE254" w14:textId="77777777" w:rsidR="00605A21" w:rsidRDefault="00605A21">
      <w:pPr>
        <w:pBdr>
          <w:top w:val="nil"/>
          <w:left w:val="nil"/>
          <w:bottom w:val="nil"/>
          <w:right w:val="nil"/>
          <w:between w:val="nil"/>
        </w:pBdr>
        <w:spacing w:line="252" w:lineRule="auto"/>
        <w:ind w:right="-2"/>
        <w:jc w:val="both"/>
        <w:rPr>
          <w:rFonts w:ascii="Arial" w:eastAsia="Arial" w:hAnsi="Arial" w:cs="Arial"/>
          <w:color w:val="000000"/>
          <w:sz w:val="28"/>
          <w:szCs w:val="28"/>
        </w:rPr>
      </w:pPr>
    </w:p>
    <w:p w14:paraId="44B36FAE" w14:textId="77777777" w:rsidR="00605A21" w:rsidRDefault="00101F8C">
      <w:pPr>
        <w:rPr>
          <w:rFonts w:ascii="Arial" w:eastAsia="Arial" w:hAnsi="Arial" w:cs="Arial"/>
        </w:rPr>
      </w:pPr>
      <w:r>
        <w:rPr>
          <w:rFonts w:ascii="Arial" w:eastAsia="Arial" w:hAnsi="Arial" w:cs="Arial"/>
        </w:rPr>
        <w:t>Fdo. Sebastián Raimondo (</w:t>
      </w:r>
      <w:proofErr w:type="gramStart"/>
      <w:r>
        <w:rPr>
          <w:rFonts w:ascii="Arial" w:eastAsia="Arial" w:hAnsi="Arial" w:cs="Arial"/>
        </w:rPr>
        <w:t>Presidente</w:t>
      </w:r>
      <w:proofErr w:type="gramEnd"/>
      <w:r>
        <w:rPr>
          <w:rFonts w:ascii="Arial" w:eastAsia="Arial" w:hAnsi="Arial" w:cs="Arial"/>
        </w:rPr>
        <w:t xml:space="preserve"> CD)</w:t>
      </w:r>
    </w:p>
    <w:p w14:paraId="32D044C6" w14:textId="77777777" w:rsidR="00605A21" w:rsidRDefault="00101F8C">
      <w:pPr>
        <w:rPr>
          <w:rFonts w:ascii="Arial" w:eastAsia="Arial" w:hAnsi="Arial" w:cs="Arial"/>
        </w:rPr>
      </w:pPr>
      <w:r>
        <w:rPr>
          <w:rFonts w:ascii="Arial" w:eastAsia="Arial" w:hAnsi="Arial" w:cs="Arial"/>
        </w:rPr>
        <w:t>Jimena de los Ángeles Montero (</w:t>
      </w:r>
      <w:proofErr w:type="gramStart"/>
      <w:r>
        <w:rPr>
          <w:rFonts w:ascii="Arial" w:eastAsia="Arial" w:hAnsi="Arial" w:cs="Arial"/>
        </w:rPr>
        <w:t>Secretaria</w:t>
      </w:r>
      <w:proofErr w:type="gramEnd"/>
      <w:r>
        <w:rPr>
          <w:rFonts w:ascii="Arial" w:eastAsia="Arial" w:hAnsi="Arial" w:cs="Arial"/>
        </w:rPr>
        <w:t xml:space="preserve"> CD)</w:t>
      </w:r>
    </w:p>
    <w:p w14:paraId="7AEB1C3E" w14:textId="77777777" w:rsidR="00605A21" w:rsidRDefault="00605A21">
      <w:pPr>
        <w:pBdr>
          <w:top w:val="nil"/>
          <w:left w:val="nil"/>
          <w:bottom w:val="nil"/>
          <w:right w:val="nil"/>
          <w:between w:val="nil"/>
        </w:pBdr>
        <w:spacing w:line="252" w:lineRule="auto"/>
        <w:ind w:right="-2"/>
        <w:jc w:val="both"/>
        <w:rPr>
          <w:rFonts w:ascii="Arial" w:eastAsia="Arial" w:hAnsi="Arial" w:cs="Arial"/>
        </w:rPr>
      </w:pPr>
    </w:p>
    <w:p w14:paraId="28A77F32" w14:textId="77777777" w:rsidR="00605A21" w:rsidRDefault="00605A21">
      <w:pPr>
        <w:pBdr>
          <w:top w:val="nil"/>
          <w:left w:val="nil"/>
          <w:bottom w:val="nil"/>
          <w:right w:val="nil"/>
          <w:between w:val="nil"/>
        </w:pBdr>
        <w:spacing w:line="252" w:lineRule="auto"/>
        <w:ind w:right="-2"/>
        <w:jc w:val="both"/>
        <w:rPr>
          <w:rFonts w:ascii="Arial" w:eastAsia="Arial" w:hAnsi="Arial" w:cs="Arial"/>
        </w:rPr>
      </w:pPr>
    </w:p>
    <w:p w14:paraId="3CC760A1" w14:textId="77777777" w:rsidR="00605A21" w:rsidRDefault="00605A21">
      <w:pPr>
        <w:spacing w:before="240" w:after="240" w:line="252" w:lineRule="auto"/>
        <w:ind w:firstLine="2125"/>
        <w:jc w:val="both"/>
        <w:rPr>
          <w:rFonts w:ascii="Arial" w:eastAsia="Arial" w:hAnsi="Arial" w:cs="Arial"/>
        </w:rPr>
      </w:pPr>
    </w:p>
    <w:p w14:paraId="47D2D48F" w14:textId="77777777" w:rsidR="00605A21" w:rsidRDefault="00605A21">
      <w:pPr>
        <w:spacing w:before="240" w:after="240" w:line="252" w:lineRule="auto"/>
        <w:ind w:firstLine="2125"/>
        <w:jc w:val="both"/>
        <w:rPr>
          <w:rFonts w:ascii="Arial" w:eastAsia="Arial" w:hAnsi="Arial" w:cs="Arial"/>
        </w:rPr>
      </w:pPr>
    </w:p>
    <w:p w14:paraId="7E314424" w14:textId="77777777" w:rsidR="00605A21" w:rsidRDefault="00605A21">
      <w:pPr>
        <w:spacing w:before="240" w:after="240" w:line="252" w:lineRule="auto"/>
        <w:ind w:firstLine="2125"/>
        <w:jc w:val="both"/>
        <w:rPr>
          <w:rFonts w:ascii="Arial" w:eastAsia="Arial" w:hAnsi="Arial" w:cs="Arial"/>
        </w:rPr>
      </w:pPr>
    </w:p>
    <w:p w14:paraId="4310233F" w14:textId="77777777" w:rsidR="00605A21" w:rsidRDefault="00605A21">
      <w:pPr>
        <w:spacing w:before="240" w:after="240" w:line="252" w:lineRule="auto"/>
        <w:ind w:firstLine="2125"/>
        <w:jc w:val="both"/>
        <w:rPr>
          <w:rFonts w:ascii="Arial" w:eastAsia="Arial" w:hAnsi="Arial" w:cs="Arial"/>
        </w:rPr>
      </w:pPr>
    </w:p>
    <w:p w14:paraId="5D24FFA0" w14:textId="77777777" w:rsidR="00605A21" w:rsidRDefault="00605A21">
      <w:pPr>
        <w:spacing w:before="240" w:after="240" w:line="252" w:lineRule="auto"/>
        <w:ind w:firstLine="2125"/>
        <w:jc w:val="both"/>
        <w:rPr>
          <w:rFonts w:ascii="Arial" w:eastAsia="Arial" w:hAnsi="Arial" w:cs="Arial"/>
        </w:rPr>
      </w:pPr>
    </w:p>
    <w:sectPr w:rsidR="00605A21">
      <w:headerReference w:type="even" r:id="rId7"/>
      <w:headerReference w:type="default" r:id="rId8"/>
      <w:footerReference w:type="default" r:id="rId9"/>
      <w:pgSz w:w="12242" w:h="20163"/>
      <w:pgMar w:top="3150" w:right="851" w:bottom="1418"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09F4B" w14:textId="77777777" w:rsidR="008754C6" w:rsidRDefault="00101F8C">
      <w:r>
        <w:separator/>
      </w:r>
    </w:p>
  </w:endnote>
  <w:endnote w:type="continuationSeparator" w:id="0">
    <w:p w14:paraId="79ACEAF7" w14:textId="77777777" w:rsidR="008754C6" w:rsidRDefault="00101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embedRegular r:id="rId1" w:fontKey="{C5FBAFB1-418F-40AF-9A8E-19B1B8B77936}"/>
    <w:embedBold r:id="rId2" w:fontKey="{0C5BE3A0-8F02-4583-9004-EFE8F08D3A3B}"/>
    <w:embedItalic r:id="rId3" w:fontKey="{548C0CB0-AD12-4233-ABD2-06D2A7C273F1}"/>
    <w:embedBoldItalic r:id="rId4" w:fontKey="{9E08BEFA-CFC6-4593-A409-A3F0DA80643C}"/>
  </w:font>
  <w:font w:name="Arial Narrow">
    <w:panose1 w:val="020B0606020202030204"/>
    <w:charset w:val="00"/>
    <w:family w:val="swiss"/>
    <w:pitch w:val="variable"/>
    <w:sig w:usb0="00000287" w:usb1="00000800" w:usb2="00000000" w:usb3="00000000" w:csb0="0000009F" w:csb1="00000000"/>
    <w:embedRegular r:id="rId5" w:fontKey="{033777E3-0C02-4784-ABE0-AE0F06735244}"/>
    <w:embedBold r:id="rId6" w:fontKey="{D771DF9F-2AC8-4EEB-BC39-1C3A1391182A}"/>
  </w:font>
  <w:font w:name="Tahoma">
    <w:panose1 w:val="020B0604030504040204"/>
    <w:charset w:val="00"/>
    <w:family w:val="swiss"/>
    <w:pitch w:val="variable"/>
    <w:sig w:usb0="E1002EFF" w:usb1="C000605B" w:usb2="00000029" w:usb3="00000000" w:csb0="000101FF" w:csb1="00000000"/>
    <w:embedRegular r:id="rId7" w:fontKey="{04F38066-0E22-411B-9DF0-BC6472FCCD19}"/>
    <w:embedBold r:id="rId8" w:fontKey="{33CC4F86-6415-4B64-8E11-5EF3A7631FDF}"/>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Goudy">
    <w:panose1 w:val="02020502050305020303"/>
    <w:charset w:val="00"/>
    <w:family w:val="roman"/>
    <w:pitch w:val="variable"/>
    <w:sig w:usb0="00000003" w:usb1="00000000" w:usb2="00000000" w:usb3="00000000" w:csb0="00000001" w:csb1="00000000"/>
    <w:embedRegular r:id="rId9" w:fontKey="{46B27CC6-09B4-4E9A-85A1-5E446534F1B2}"/>
  </w:font>
  <w:font w:name="BookmanOldStyle-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embedRegular r:id="rId10" w:fontKey="{FFE9BC28-24A1-4108-BA60-3D41E109B42C}"/>
    <w:embedBold r:id="rId11" w:fontKey="{CE2FE5D3-C697-451C-AF78-A35881E23C67}"/>
  </w:font>
  <w:font w:name="Lucida Sans Unicode">
    <w:panose1 w:val="020B0602030504020204"/>
    <w:charset w:val="00"/>
    <w:family w:val="swiss"/>
    <w:pitch w:val="variable"/>
    <w:sig w:usb0="80000AFF" w:usb1="0000396B" w:usb2="00000000" w:usb3="00000000" w:csb0="000000BF" w:csb1="00000000"/>
    <w:embedRegular r:id="rId12" w:fontKey="{B116233D-CCB5-492E-AFF7-09576831B485}"/>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13" w:fontKey="{F57332A6-8076-4BAD-9001-92E8A1458AC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96644" w14:textId="77777777" w:rsidR="009C75DB" w:rsidRPr="002B65B0" w:rsidRDefault="009C75DB" w:rsidP="009C75DB">
    <w:pPr>
      <w:pBdr>
        <w:top w:val="single" w:sz="4" w:space="1" w:color="auto"/>
      </w:pBdr>
      <w:jc w:val="center"/>
      <w:rPr>
        <w:rFonts w:ascii="Arial" w:hAnsi="Arial" w:cs="Arial"/>
        <w:sz w:val="20"/>
        <w:szCs w:val="20"/>
      </w:rPr>
    </w:pPr>
    <w:r w:rsidRPr="002B65B0">
      <w:rPr>
        <w:rFonts w:ascii="Arial" w:hAnsi="Arial" w:cs="Arial"/>
        <w:sz w:val="20"/>
        <w:szCs w:val="20"/>
      </w:rPr>
      <w:t>“A 50 Años de la Dictadura Cívico-Militar: Memoria, Verdad y Justicia”</w:t>
    </w:r>
  </w:p>
  <w:p w14:paraId="6E15055C" w14:textId="77777777" w:rsidR="009C75DB" w:rsidRDefault="009C75DB" w:rsidP="009C75DB">
    <w:pPr>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BA4FA" w14:textId="77777777" w:rsidR="008754C6" w:rsidRDefault="00101F8C">
      <w:r>
        <w:separator/>
      </w:r>
    </w:p>
  </w:footnote>
  <w:footnote w:type="continuationSeparator" w:id="0">
    <w:p w14:paraId="59E7DF16" w14:textId="77777777" w:rsidR="008754C6" w:rsidRDefault="00101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E4B17" w14:textId="77777777" w:rsidR="00605A21" w:rsidRDefault="00101F8C">
    <w:pPr>
      <w:pBdr>
        <w:top w:val="nil"/>
        <w:left w:val="nil"/>
        <w:bottom w:val="nil"/>
        <w:right w:val="nil"/>
        <w:between w:val="nil"/>
      </w:pBdr>
      <w:tabs>
        <w:tab w:val="center" w:pos="4419"/>
        <w:tab w:val="right" w:pos="8838"/>
      </w:tabs>
      <w:rPr>
        <w:color w:val="000000"/>
      </w:rPr>
    </w:pPr>
    <w:r>
      <w:rPr>
        <w:i/>
        <w:iCs/>
        <w:noProof/>
        <w:color w:val="000000"/>
        <w:sz w:val="18"/>
        <w:szCs w:val="18"/>
      </w:rPr>
      <w:drawing>
        <wp:inline distT="0" distB="0" distL="0" distR="0" wp14:anchorId="6DDDAF4E" wp14:editId="6C9B2FE8">
          <wp:extent cx="2162175" cy="1419225"/>
          <wp:effectExtent l="0" t="0" r="0" b="0"/>
          <wp:docPr id="7" name="image3.jpg" descr="logo_municipalidad_2012"/>
          <wp:cNvGraphicFramePr/>
          <a:graphic xmlns:a="http://schemas.openxmlformats.org/drawingml/2006/main">
            <a:graphicData uri="http://schemas.openxmlformats.org/drawingml/2006/picture">
              <pic:pic xmlns:pic="http://schemas.openxmlformats.org/drawingml/2006/picture">
                <pic:nvPicPr>
                  <pic:cNvPr id="0" name="image3.jpg" descr="logo_municipalidad_2012"/>
                  <pic:cNvPicPr preferRelativeResize="0"/>
                </pic:nvPicPr>
                <pic:blipFill>
                  <a:blip r:embed="rId1"/>
                  <a:srcRect/>
                  <a:stretch>
                    <a:fillRect/>
                  </a:stretch>
                </pic:blipFill>
                <pic:spPr>
                  <a:xfrm>
                    <a:off x="0" y="0"/>
                    <a:ext cx="2162175" cy="141922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B4E51" w14:textId="77777777" w:rsidR="009C75DB" w:rsidRDefault="009C75DB">
    <w:pPr>
      <w:pBdr>
        <w:top w:val="nil"/>
        <w:left w:val="nil"/>
        <w:bottom w:val="single" w:sz="4" w:space="1" w:color="000000"/>
        <w:right w:val="nil"/>
        <w:between w:val="nil"/>
      </w:pBdr>
      <w:tabs>
        <w:tab w:val="center" w:pos="4419"/>
        <w:tab w:val="right" w:pos="8838"/>
        <w:tab w:val="left" w:pos="8838"/>
      </w:tabs>
      <w:jc w:val="center"/>
      <w:rPr>
        <w:sz w:val="20"/>
        <w:szCs w:val="20"/>
      </w:rPr>
    </w:pPr>
  </w:p>
  <w:p w14:paraId="1B2868B2" w14:textId="77777777" w:rsidR="009C75DB" w:rsidRDefault="009C75DB">
    <w:pPr>
      <w:pBdr>
        <w:top w:val="nil"/>
        <w:left w:val="nil"/>
        <w:bottom w:val="single" w:sz="4" w:space="1" w:color="000000"/>
        <w:right w:val="nil"/>
        <w:between w:val="nil"/>
      </w:pBdr>
      <w:tabs>
        <w:tab w:val="center" w:pos="4419"/>
        <w:tab w:val="right" w:pos="8838"/>
        <w:tab w:val="left" w:pos="8838"/>
      </w:tabs>
      <w:jc w:val="center"/>
      <w:rPr>
        <w:sz w:val="20"/>
        <w:szCs w:val="20"/>
      </w:rPr>
    </w:pPr>
    <w:r>
      <w:rPr>
        <w:noProof/>
      </w:rPr>
      <w:drawing>
        <wp:inline distT="0" distB="0" distL="0" distR="0" wp14:anchorId="1889B8C4" wp14:editId="7681F6D0">
          <wp:extent cx="1266825" cy="942975"/>
          <wp:effectExtent l="0" t="0" r="9525" b="9525"/>
          <wp:docPr id="431418227" name="Imagen 2" descr="logo mvla 2024  concejo deliberante 1color"/>
          <wp:cNvGraphicFramePr/>
          <a:graphic xmlns:a="http://schemas.openxmlformats.org/drawingml/2006/main">
            <a:graphicData uri="http://schemas.openxmlformats.org/drawingml/2006/picture">
              <pic:pic xmlns:pic="http://schemas.openxmlformats.org/drawingml/2006/picture">
                <pic:nvPicPr>
                  <pic:cNvPr id="431418227" name="Imagen 2" descr="logo mvla 2024  concejo deliberante 1colo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6825" cy="942975"/>
                  </a:xfrm>
                  <a:prstGeom prst="rect">
                    <a:avLst/>
                  </a:prstGeom>
                  <a:noFill/>
                  <a:ln>
                    <a:noFill/>
                  </a:ln>
                </pic:spPr>
              </pic:pic>
            </a:graphicData>
          </a:graphic>
        </wp:inline>
      </w:drawing>
    </w:r>
  </w:p>
  <w:p w14:paraId="78454462" w14:textId="6F6FDA02" w:rsidR="00605A21" w:rsidRPr="000E61F5" w:rsidRDefault="00101F8C" w:rsidP="000E61F5">
    <w:pPr>
      <w:pBdr>
        <w:top w:val="nil"/>
        <w:left w:val="nil"/>
        <w:bottom w:val="single" w:sz="4" w:space="1" w:color="000000"/>
        <w:right w:val="nil"/>
        <w:between w:val="nil"/>
      </w:pBdr>
      <w:tabs>
        <w:tab w:val="center" w:pos="4419"/>
        <w:tab w:val="right" w:pos="8838"/>
        <w:tab w:val="left" w:pos="8838"/>
      </w:tabs>
      <w:jc w:val="center"/>
      <w:rPr>
        <w:rFonts w:asciiTheme="minorHAnsi" w:eastAsia="Arial" w:hAnsiTheme="minorHAnsi" w:cstheme="minorHAnsi"/>
        <w:b/>
        <w:bCs/>
        <w:color w:val="000000"/>
        <w:sz w:val="22"/>
        <w:szCs w:val="22"/>
      </w:rPr>
    </w:pPr>
    <w:r w:rsidRPr="000E61F5">
      <w:rPr>
        <w:rFonts w:asciiTheme="minorHAnsi" w:hAnsiTheme="minorHAnsi" w:cstheme="minorHAnsi"/>
        <w:sz w:val="22"/>
        <w:szCs w:val="22"/>
      </w:rPr>
      <w:t>“2026: 20° Aniversario de la Reforma de la Constitución de la Provincia del Neuquén”</w:t>
    </w:r>
  </w:p>
  <w:p w14:paraId="145D6DFF" w14:textId="77777777" w:rsidR="00605A21" w:rsidRDefault="00101F8C">
    <w:pPr>
      <w:pBdr>
        <w:top w:val="nil"/>
        <w:left w:val="nil"/>
        <w:bottom w:val="nil"/>
        <w:right w:val="nil"/>
        <w:between w:val="nil"/>
      </w:pBdr>
      <w:tabs>
        <w:tab w:val="center" w:pos="4419"/>
        <w:tab w:val="right" w:pos="8838"/>
        <w:tab w:val="left" w:pos="792"/>
        <w:tab w:val="left" w:pos="864"/>
        <w:tab w:val="left" w:pos="4590"/>
      </w:tabs>
      <w:rPr>
        <w:i/>
        <w:iCs/>
        <w:color w:val="000000"/>
        <w:sz w:val="18"/>
        <w:szCs w:val="18"/>
      </w:rPr>
    </w:pPr>
    <w:r>
      <w:rPr>
        <w:i/>
        <w:iCs/>
        <w:color w:val="000000"/>
        <w:sz w:val="18"/>
        <w:szCs w:val="18"/>
      </w:rPr>
      <w:tab/>
    </w:r>
    <w:r>
      <w:rPr>
        <w:i/>
        <w:iCs/>
        <w:color w:val="000000"/>
        <w:sz w:val="18"/>
        <w:szCs w:val="18"/>
      </w:rPr>
      <w:tab/>
    </w:r>
    <w:r>
      <w:rPr>
        <w:i/>
        <w:iCs/>
        <w:color w:val="000000"/>
        <w:sz w:val="18"/>
        <w:szCs w:val="18"/>
      </w:rPr>
      <w:tab/>
    </w:r>
    <w:r>
      <w:rPr>
        <w:i/>
        <w:iCs/>
        <w:color w:val="000000"/>
        <w:sz w:val="18"/>
        <w:szCs w:val="18"/>
      </w:rPr>
      <w:tab/>
    </w:r>
    <w:r>
      <w:rPr>
        <w:i/>
        <w:iCs/>
        <w:color w:val="000000"/>
        <w:sz w:val="18"/>
        <w:szCs w:val="18"/>
      </w:rPr>
      <w:tab/>
    </w:r>
    <w:r>
      <w:rPr>
        <w:i/>
        <w:iCs/>
        <w:color w:val="000000"/>
        <w:sz w:val="18"/>
        <w:szCs w:val="18"/>
      </w:rPr>
      <w:tab/>
    </w:r>
    <w:r>
      <w:rPr>
        <w:i/>
        <w:iCs/>
        <w:color w:val="000000"/>
        <w:sz w:val="18"/>
        <w:szCs w:val="18"/>
      </w:rPr>
      <w:tab/>
    </w:r>
    <w:r>
      <w:rPr>
        <w:i/>
        <w:iCs/>
        <w:color w:val="000000"/>
        <w:sz w:val="18"/>
        <w:szCs w:val="18"/>
      </w:rPr>
      <w:tab/>
    </w:r>
    <w:r>
      <w:rPr>
        <w:i/>
        <w:iCs/>
        <w:color w:val="000000"/>
        <w:sz w:val="18"/>
        <w:szCs w:val="18"/>
      </w:rPr>
      <w:tab/>
    </w:r>
    <w:r>
      <w:rPr>
        <w:i/>
        <w:iCs/>
        <w:color w:val="000000"/>
        <w:sz w:val="18"/>
        <w:szCs w:val="18"/>
      </w:rPr>
      <w:tab/>
    </w:r>
    <w:r>
      <w:rPr>
        <w:i/>
        <w:iCs/>
        <w:color w:val="000000"/>
        <w:sz w:val="18"/>
        <w:szCs w:val="18"/>
      </w:rP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A21"/>
    <w:rsid w:val="000E61F5"/>
    <w:rsid w:val="00101F8C"/>
    <w:rsid w:val="002B0038"/>
    <w:rsid w:val="002B65B0"/>
    <w:rsid w:val="0035142E"/>
    <w:rsid w:val="00605A21"/>
    <w:rsid w:val="008469C4"/>
    <w:rsid w:val="008754C6"/>
    <w:rsid w:val="009C75DB"/>
    <w:rsid w:val="00E349E3"/>
    <w:rsid w:val="00EB038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947C8"/>
  <w15:docId w15:val="{E3E7D816-86F1-4510-BED5-609509847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man Old Style" w:eastAsia="Bookman Old Style" w:hAnsi="Bookman Old Style" w:cs="Bookman Old Style"/>
        <w:sz w:val="24"/>
        <w:szCs w:val="24"/>
        <w:lang w:val="es"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jc w:val="both"/>
      <w:outlineLvl w:val="0"/>
    </w:pPr>
    <w:rPr>
      <w:rFonts w:ascii="Arial Narrow" w:eastAsia="Arial Narrow" w:hAnsi="Arial Narrow" w:cs="Arial Narrow"/>
      <w:b/>
      <w:bCs/>
    </w:rPr>
  </w:style>
  <w:style w:type="paragraph" w:styleId="Ttulo2">
    <w:name w:val="heading 2"/>
    <w:basedOn w:val="Normal"/>
    <w:next w:val="Normal"/>
    <w:uiPriority w:val="9"/>
    <w:semiHidden/>
    <w:unhideWhenUsed/>
    <w:qFormat/>
    <w:pPr>
      <w:keepNext/>
      <w:jc w:val="center"/>
      <w:outlineLvl w:val="1"/>
    </w:pPr>
    <w:rPr>
      <w:rFonts w:ascii="Tahoma" w:eastAsia="Tahoma" w:hAnsi="Tahoma" w:cs="Tahoma"/>
      <w:b/>
      <w:bCs/>
    </w:rPr>
  </w:style>
  <w:style w:type="paragraph" w:styleId="Ttulo3">
    <w:name w:val="heading 3"/>
    <w:basedOn w:val="Normal"/>
    <w:next w:val="Normal"/>
    <w:uiPriority w:val="9"/>
    <w:semiHidden/>
    <w:unhideWhenUsed/>
    <w:qFormat/>
    <w:pPr>
      <w:keepNext/>
      <w:tabs>
        <w:tab w:val="left" w:pos="2760"/>
      </w:tabs>
      <w:jc w:val="both"/>
      <w:outlineLvl w:val="2"/>
    </w:pPr>
    <w:rPr>
      <w:u w:val="single"/>
    </w:rPr>
  </w:style>
  <w:style w:type="paragraph" w:styleId="Ttulo4">
    <w:name w:val="heading 4"/>
    <w:basedOn w:val="Normal"/>
    <w:next w:val="Normal"/>
    <w:uiPriority w:val="9"/>
    <w:semiHidden/>
    <w:unhideWhenUsed/>
    <w:qFormat/>
    <w:pPr>
      <w:keepNext/>
      <w:tabs>
        <w:tab w:val="left" w:pos="2880"/>
      </w:tabs>
      <w:outlineLvl w:val="3"/>
    </w:pPr>
    <w:rPr>
      <w:u w:val="single"/>
    </w:rPr>
  </w:style>
  <w:style w:type="paragraph" w:styleId="Ttulo5">
    <w:name w:val="heading 5"/>
    <w:basedOn w:val="Normal"/>
    <w:next w:val="Normal"/>
    <w:uiPriority w:val="9"/>
    <w:semiHidden/>
    <w:unhideWhenUsed/>
    <w:qFormat/>
    <w:pPr>
      <w:spacing w:before="240" w:after="60"/>
      <w:outlineLvl w:val="4"/>
    </w:pPr>
    <w:rPr>
      <w:b/>
      <w:bCs/>
      <w:i/>
      <w:iCs/>
      <w:sz w:val="26"/>
      <w:szCs w:val="26"/>
    </w:rPr>
  </w:style>
  <w:style w:type="paragraph" w:styleId="Ttulo6">
    <w:name w:val="heading 6"/>
    <w:basedOn w:val="Normal"/>
    <w:next w:val="Normal"/>
    <w:uiPriority w:val="9"/>
    <w:semiHidden/>
    <w:unhideWhenUsed/>
    <w:qFormat/>
    <w:pPr>
      <w:spacing w:before="240" w:after="60"/>
      <w:outlineLvl w:val="5"/>
    </w:pPr>
    <w:rPr>
      <w:rFonts w:ascii="Times New Roman" w:eastAsia="Times New Roman" w:hAnsi="Times New Roman" w:cs="Times New Roman"/>
      <w:b/>
      <w:bCs/>
      <w:sz w:val="22"/>
      <w:szCs w:val="22"/>
    </w:rPr>
  </w:style>
  <w:style w:type="paragraph" w:styleId="Ttulo7">
    <w:name w:val="heading 7"/>
    <w:basedOn w:val="Normal"/>
    <w:next w:val="Normal"/>
    <w:link w:val="Ttulo7Car"/>
    <w:qFormat/>
    <w:rsid w:val="00253404"/>
    <w:pPr>
      <w:spacing w:before="240" w:after="60"/>
      <w:outlineLvl w:val="6"/>
    </w:pPr>
    <w:rPr>
      <w:rFonts w:ascii="Times New Roman" w:hAnsi="Times New Roman"/>
    </w:rPr>
  </w:style>
  <w:style w:type="paragraph" w:styleId="Ttulo8">
    <w:name w:val="heading 8"/>
    <w:basedOn w:val="Normal"/>
    <w:next w:val="Normal"/>
    <w:qFormat/>
    <w:rsid w:val="00253404"/>
    <w:pPr>
      <w:spacing w:before="240" w:after="60"/>
      <w:outlineLvl w:val="7"/>
    </w:pPr>
    <w:rPr>
      <w:rFonts w:ascii="Times New Roman" w:hAnsi="Times New Roman"/>
      <w:i/>
      <w:iCs/>
    </w:rPr>
  </w:style>
  <w:style w:type="paragraph" w:styleId="Ttulo9">
    <w:name w:val="heading 9"/>
    <w:basedOn w:val="Normal"/>
    <w:next w:val="Normal"/>
    <w:qFormat/>
    <w:rsid w:val="00253404"/>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jc w:val="center"/>
    </w:pPr>
    <w:rPr>
      <w:b/>
      <w:bCs/>
      <w:sz w:val="28"/>
      <w:szCs w:val="28"/>
    </w:rPr>
  </w:style>
  <w:style w:type="paragraph" w:styleId="Encabezado">
    <w:name w:val="header"/>
    <w:basedOn w:val="Normal"/>
    <w:link w:val="EncabezadoCar"/>
    <w:uiPriority w:val="99"/>
    <w:rsid w:val="00253404"/>
    <w:pPr>
      <w:tabs>
        <w:tab w:val="center" w:pos="4419"/>
        <w:tab w:val="right" w:pos="8838"/>
      </w:tabs>
    </w:pPr>
  </w:style>
  <w:style w:type="paragraph" w:styleId="Piedepgina">
    <w:name w:val="footer"/>
    <w:basedOn w:val="Normal"/>
    <w:link w:val="PiedepginaCar"/>
    <w:rsid w:val="00253404"/>
    <w:pPr>
      <w:tabs>
        <w:tab w:val="center" w:pos="4419"/>
        <w:tab w:val="right" w:pos="8838"/>
      </w:tabs>
    </w:pPr>
  </w:style>
  <w:style w:type="paragraph" w:styleId="Textodeglobo">
    <w:name w:val="Balloon Text"/>
    <w:basedOn w:val="Normal"/>
    <w:semiHidden/>
    <w:rsid w:val="00253404"/>
    <w:rPr>
      <w:rFonts w:ascii="Tahoma" w:hAnsi="Tahoma" w:cs="Tahoma"/>
      <w:sz w:val="16"/>
      <w:szCs w:val="16"/>
    </w:rPr>
  </w:style>
  <w:style w:type="paragraph" w:styleId="Textoindependiente">
    <w:name w:val="Body Text"/>
    <w:basedOn w:val="Normal"/>
    <w:link w:val="TextoindependienteCar"/>
    <w:rsid w:val="00253404"/>
    <w:pPr>
      <w:jc w:val="both"/>
    </w:pPr>
    <w:rPr>
      <w:rFonts w:ascii="Arial Narrow" w:hAnsi="Arial Narrow" w:cs="Tahoma"/>
      <w:lang w:val="es-ES_tradnl"/>
    </w:rPr>
  </w:style>
  <w:style w:type="paragraph" w:styleId="NormalWeb">
    <w:name w:val="Normal (Web)"/>
    <w:basedOn w:val="Normal"/>
    <w:uiPriority w:val="99"/>
    <w:rsid w:val="00253404"/>
    <w:pPr>
      <w:spacing w:before="100" w:beforeAutospacing="1" w:after="100" w:afterAutospacing="1"/>
    </w:pPr>
    <w:rPr>
      <w:rFonts w:ascii="Arial Unicode MS" w:eastAsia="Arial Unicode MS" w:hAnsi="Arial Unicode MS" w:cs="Arial Unicode MS"/>
      <w:lang w:val="es-ES_tradnl"/>
    </w:rPr>
  </w:style>
  <w:style w:type="paragraph" w:styleId="Sangradetextonormal">
    <w:name w:val="Body Text Indent"/>
    <w:basedOn w:val="Normal"/>
    <w:link w:val="SangradetextonormalCar"/>
    <w:rsid w:val="00253404"/>
    <w:pPr>
      <w:autoSpaceDE w:val="0"/>
      <w:autoSpaceDN w:val="0"/>
      <w:adjustRightInd w:val="0"/>
      <w:ind w:left="708" w:firstLine="708"/>
      <w:jc w:val="both"/>
    </w:pPr>
    <w:rPr>
      <w:rFonts w:ascii="Arial" w:hAnsi="Arial"/>
      <w:color w:val="000000"/>
      <w:sz w:val="22"/>
      <w:lang w:val="es-ES_tradnl"/>
    </w:rPr>
  </w:style>
  <w:style w:type="paragraph" w:styleId="Textoindependiente2">
    <w:name w:val="Body Text 2"/>
    <w:basedOn w:val="Normal"/>
    <w:link w:val="Textoindependiente2Car"/>
    <w:rsid w:val="00253404"/>
    <w:pPr>
      <w:jc w:val="center"/>
    </w:pPr>
    <w:rPr>
      <w:b/>
      <w:color w:val="000000"/>
      <w:lang w:val="es-ES_tradnl"/>
    </w:rPr>
  </w:style>
  <w:style w:type="paragraph" w:styleId="Textoindependiente3">
    <w:name w:val="Body Text 3"/>
    <w:basedOn w:val="Normal"/>
    <w:link w:val="Textoindependiente3Car"/>
    <w:rsid w:val="00253404"/>
    <w:pPr>
      <w:pBdr>
        <w:top w:val="thickThinSmallGap" w:sz="24" w:space="1" w:color="auto"/>
        <w:left w:val="thickThinSmallGap" w:sz="24" w:space="4" w:color="auto"/>
        <w:bottom w:val="thinThickSmallGap" w:sz="24" w:space="1" w:color="auto"/>
        <w:right w:val="thinThickSmallGap" w:sz="24" w:space="4" w:color="auto"/>
      </w:pBdr>
      <w:jc w:val="center"/>
    </w:pPr>
    <w:rPr>
      <w:rFonts w:eastAsia="Arial Unicode MS"/>
      <w:b/>
      <w:bCs/>
      <w:lang w:val="es-ES_tradnl"/>
    </w:rPr>
  </w:style>
  <w:style w:type="paragraph" w:styleId="Sangra3detindependiente">
    <w:name w:val="Body Text Indent 3"/>
    <w:basedOn w:val="Normal"/>
    <w:link w:val="Sangra3detindependienteCar"/>
    <w:rsid w:val="00253404"/>
    <w:pPr>
      <w:spacing w:after="120"/>
      <w:ind w:left="283"/>
    </w:pPr>
    <w:rPr>
      <w:sz w:val="16"/>
      <w:szCs w:val="16"/>
    </w:rPr>
  </w:style>
  <w:style w:type="paragraph" w:customStyle="1" w:styleId="Estilo">
    <w:name w:val="Estilo"/>
    <w:rsid w:val="00253404"/>
    <w:pPr>
      <w:widowControl w:val="0"/>
      <w:autoSpaceDE w:val="0"/>
      <w:autoSpaceDN w:val="0"/>
      <w:adjustRightInd w:val="0"/>
    </w:pPr>
    <w:rPr>
      <w:rFonts w:ascii="Arial" w:hAnsi="Arial" w:cs="Arial"/>
      <w:lang w:val="es-ES" w:eastAsia="es-ES"/>
    </w:rPr>
  </w:style>
  <w:style w:type="paragraph" w:styleId="Sangra2detindependiente">
    <w:name w:val="Body Text Indent 2"/>
    <w:basedOn w:val="Normal"/>
    <w:link w:val="Sangra2detindependienteCar"/>
    <w:rsid w:val="00253404"/>
    <w:pPr>
      <w:spacing w:after="120" w:line="480" w:lineRule="auto"/>
      <w:ind w:left="283"/>
    </w:pPr>
  </w:style>
  <w:style w:type="paragraph" w:customStyle="1" w:styleId="Textosinformato1">
    <w:name w:val="Texto sin formato1"/>
    <w:basedOn w:val="Normal"/>
    <w:rsid w:val="00253404"/>
    <w:pPr>
      <w:suppressAutoHyphens/>
    </w:pPr>
    <w:rPr>
      <w:rFonts w:ascii="Courier New" w:hAnsi="Courier New" w:cs="Courier New"/>
      <w:sz w:val="20"/>
      <w:szCs w:val="20"/>
      <w:lang w:val="es-AR" w:eastAsia="ar-SA"/>
    </w:rPr>
  </w:style>
  <w:style w:type="paragraph" w:customStyle="1" w:styleId="Textoindependiente2SinNegrita">
    <w:name w:val="Texto independiente 2 + Sin Negrita"/>
    <w:aliases w:val="Justificado,Primera línea:  5,08 cm"/>
    <w:basedOn w:val="Sangra2detindependiente"/>
    <w:rsid w:val="00253404"/>
    <w:pPr>
      <w:tabs>
        <w:tab w:val="left" w:pos="2694"/>
      </w:tabs>
      <w:ind w:left="0" w:firstLine="2417"/>
      <w:jc w:val="both"/>
    </w:pPr>
  </w:style>
  <w:style w:type="paragraph" w:styleId="Textosinformato">
    <w:name w:val="Plain Text"/>
    <w:basedOn w:val="Normal"/>
    <w:next w:val="Normal"/>
    <w:rsid w:val="00253404"/>
    <w:pPr>
      <w:autoSpaceDE w:val="0"/>
      <w:autoSpaceDN w:val="0"/>
    </w:pPr>
    <w:rPr>
      <w:rFonts w:ascii="Courier New" w:hAnsi="Courier New" w:cs="Courier New"/>
      <w:sz w:val="20"/>
      <w:szCs w:val="20"/>
      <w:lang w:val="es-AR"/>
    </w:rPr>
  </w:style>
  <w:style w:type="paragraph" w:styleId="Descripcin">
    <w:name w:val="caption"/>
    <w:basedOn w:val="Normal"/>
    <w:next w:val="Normal"/>
    <w:qFormat/>
    <w:rsid w:val="00253404"/>
    <w:rPr>
      <w:rFonts w:ascii="Times New Roman" w:hAnsi="Times New Roman"/>
      <w:b/>
      <w:bCs/>
      <w:lang w:val="es-AR"/>
    </w:rPr>
  </w:style>
  <w:style w:type="paragraph" w:styleId="Firmadecorreoelectrnico">
    <w:name w:val="E-mail Signature"/>
    <w:basedOn w:val="Normal"/>
    <w:rsid w:val="00253404"/>
    <w:pPr>
      <w:spacing w:before="100" w:beforeAutospacing="1" w:after="100" w:afterAutospacing="1"/>
    </w:pPr>
    <w:rPr>
      <w:rFonts w:ascii="Times New Roman" w:hAnsi="Times New Roman"/>
    </w:rPr>
  </w:style>
  <w:style w:type="character" w:styleId="Hipervnculo">
    <w:name w:val="Hyperlink"/>
    <w:rsid w:val="00253404"/>
    <w:rPr>
      <w:color w:val="0000FF"/>
      <w:u w:val="single"/>
    </w:rPr>
  </w:style>
  <w:style w:type="character" w:styleId="Nmerodepgina">
    <w:name w:val="page number"/>
    <w:basedOn w:val="Fuentedeprrafopredeter"/>
    <w:rsid w:val="00253404"/>
  </w:style>
  <w:style w:type="paragraph" w:styleId="TDC4">
    <w:name w:val="toc 4"/>
    <w:basedOn w:val="Normal"/>
    <w:next w:val="Normal"/>
    <w:autoRedefine/>
    <w:semiHidden/>
    <w:rsid w:val="00253404"/>
    <w:pPr>
      <w:jc w:val="both"/>
    </w:pPr>
    <w:rPr>
      <w:rFonts w:ascii="Arial" w:hAnsi="Arial" w:cs="Arial"/>
      <w:sz w:val="34"/>
      <w:szCs w:val="34"/>
      <w:lang w:val="es-AR"/>
    </w:rPr>
  </w:style>
  <w:style w:type="paragraph" w:customStyle="1" w:styleId="Left">
    <w:name w:val="Left"/>
    <w:rsid w:val="00253404"/>
    <w:pPr>
      <w:widowControl w:val="0"/>
      <w:autoSpaceDE w:val="0"/>
      <w:autoSpaceDN w:val="0"/>
      <w:adjustRightInd w:val="0"/>
    </w:pPr>
    <w:rPr>
      <w:lang w:val="es-ES" w:eastAsia="es-ES"/>
    </w:rPr>
  </w:style>
  <w:style w:type="character" w:customStyle="1" w:styleId="yshortcuts">
    <w:name w:val="yshortcuts"/>
    <w:basedOn w:val="Fuentedeprrafopredeter"/>
    <w:rsid w:val="00253404"/>
  </w:style>
  <w:style w:type="paragraph" w:customStyle="1" w:styleId="yiv886865484msonormal">
    <w:name w:val="yiv886865484msonormal"/>
    <w:basedOn w:val="Normal"/>
    <w:rsid w:val="00253404"/>
    <w:pPr>
      <w:spacing w:before="100" w:beforeAutospacing="1" w:after="100" w:afterAutospacing="1"/>
    </w:pPr>
    <w:rPr>
      <w:rFonts w:ascii="Times New Roman" w:hAnsi="Times New Roman"/>
    </w:rPr>
  </w:style>
  <w:style w:type="paragraph" w:customStyle="1" w:styleId="ecxmsonormal">
    <w:name w:val="ecxmsonormal"/>
    <w:basedOn w:val="Normal"/>
    <w:rsid w:val="00253404"/>
    <w:pPr>
      <w:spacing w:after="324"/>
    </w:pPr>
    <w:rPr>
      <w:rFonts w:ascii="Times New Roman" w:hAnsi="Times New Roman"/>
    </w:rPr>
  </w:style>
  <w:style w:type="paragraph" w:customStyle="1" w:styleId="yiv193470721msonormal">
    <w:name w:val="yiv193470721msonormal"/>
    <w:basedOn w:val="Normal"/>
    <w:rsid w:val="00253404"/>
    <w:pPr>
      <w:spacing w:before="100" w:beforeAutospacing="1" w:after="100" w:afterAutospacing="1"/>
    </w:pPr>
    <w:rPr>
      <w:rFonts w:ascii="Times New Roman" w:hAnsi="Times New Roman"/>
    </w:rPr>
  </w:style>
  <w:style w:type="character" w:styleId="nfasis">
    <w:name w:val="Emphasis"/>
    <w:qFormat/>
    <w:rsid w:val="00253404"/>
    <w:rPr>
      <w:i/>
      <w:iCs/>
    </w:rPr>
  </w:style>
  <w:style w:type="character" w:customStyle="1" w:styleId="CarCar1">
    <w:name w:val="Car Car1"/>
    <w:rsid w:val="00253404"/>
    <w:rPr>
      <w:rFonts w:ascii="Tahoma" w:hAnsi="Tahoma" w:cs="Tahoma"/>
      <w:b/>
      <w:bCs/>
      <w:sz w:val="24"/>
      <w:szCs w:val="24"/>
      <w:lang w:val="es-AR" w:eastAsia="es-ES" w:bidi="ar-SA"/>
    </w:rPr>
  </w:style>
  <w:style w:type="paragraph" w:styleId="ndice1">
    <w:name w:val="index 1"/>
    <w:basedOn w:val="Normal"/>
    <w:next w:val="Normal"/>
    <w:autoRedefine/>
    <w:semiHidden/>
    <w:rsid w:val="00253404"/>
    <w:pPr>
      <w:ind w:left="200" w:hanging="200"/>
    </w:pPr>
    <w:rPr>
      <w:rFonts w:ascii="Goudy" w:hAnsi="Goudy"/>
      <w:sz w:val="20"/>
      <w:szCs w:val="20"/>
      <w:lang w:val="en-US"/>
    </w:rPr>
  </w:style>
  <w:style w:type="paragraph" w:styleId="ndice2">
    <w:name w:val="index 2"/>
    <w:basedOn w:val="Normal"/>
    <w:next w:val="Normal"/>
    <w:autoRedefine/>
    <w:semiHidden/>
    <w:rsid w:val="00253404"/>
    <w:pPr>
      <w:ind w:left="400" w:hanging="200"/>
    </w:pPr>
    <w:rPr>
      <w:rFonts w:ascii="Goudy" w:hAnsi="Goudy"/>
      <w:sz w:val="20"/>
      <w:szCs w:val="20"/>
      <w:lang w:val="en-US"/>
    </w:rPr>
  </w:style>
  <w:style w:type="paragraph" w:styleId="ndice3">
    <w:name w:val="index 3"/>
    <w:basedOn w:val="Normal"/>
    <w:next w:val="Normal"/>
    <w:autoRedefine/>
    <w:semiHidden/>
    <w:rsid w:val="00253404"/>
    <w:pPr>
      <w:ind w:left="600" w:hanging="200"/>
    </w:pPr>
    <w:rPr>
      <w:rFonts w:ascii="Goudy" w:hAnsi="Goudy"/>
      <w:sz w:val="20"/>
      <w:szCs w:val="20"/>
      <w:lang w:val="en-US"/>
    </w:rPr>
  </w:style>
  <w:style w:type="paragraph" w:styleId="ndice4">
    <w:name w:val="index 4"/>
    <w:basedOn w:val="Normal"/>
    <w:next w:val="Normal"/>
    <w:autoRedefine/>
    <w:semiHidden/>
    <w:rsid w:val="00253404"/>
    <w:pPr>
      <w:ind w:left="800" w:hanging="200"/>
    </w:pPr>
    <w:rPr>
      <w:rFonts w:ascii="Goudy" w:hAnsi="Goudy"/>
      <w:sz w:val="20"/>
      <w:szCs w:val="20"/>
      <w:lang w:val="en-US"/>
    </w:rPr>
  </w:style>
  <w:style w:type="paragraph" w:styleId="ndice5">
    <w:name w:val="index 5"/>
    <w:basedOn w:val="Normal"/>
    <w:next w:val="Normal"/>
    <w:autoRedefine/>
    <w:semiHidden/>
    <w:rsid w:val="00253404"/>
    <w:pPr>
      <w:ind w:left="1000" w:hanging="200"/>
    </w:pPr>
    <w:rPr>
      <w:rFonts w:ascii="Goudy" w:hAnsi="Goudy"/>
      <w:sz w:val="20"/>
      <w:szCs w:val="20"/>
      <w:lang w:val="en-US"/>
    </w:rPr>
  </w:style>
  <w:style w:type="paragraph" w:styleId="ndice6">
    <w:name w:val="index 6"/>
    <w:basedOn w:val="Normal"/>
    <w:next w:val="Normal"/>
    <w:autoRedefine/>
    <w:semiHidden/>
    <w:rsid w:val="00253404"/>
    <w:pPr>
      <w:ind w:left="1200" w:hanging="200"/>
    </w:pPr>
    <w:rPr>
      <w:rFonts w:ascii="Goudy" w:hAnsi="Goudy"/>
      <w:sz w:val="20"/>
      <w:szCs w:val="20"/>
      <w:lang w:val="en-US"/>
    </w:rPr>
  </w:style>
  <w:style w:type="paragraph" w:styleId="ndice7">
    <w:name w:val="index 7"/>
    <w:basedOn w:val="Normal"/>
    <w:next w:val="Normal"/>
    <w:autoRedefine/>
    <w:semiHidden/>
    <w:rsid w:val="00253404"/>
    <w:pPr>
      <w:ind w:left="1400" w:hanging="200"/>
    </w:pPr>
    <w:rPr>
      <w:rFonts w:ascii="Goudy" w:hAnsi="Goudy"/>
      <w:sz w:val="20"/>
      <w:szCs w:val="20"/>
      <w:lang w:val="en-US"/>
    </w:rPr>
  </w:style>
  <w:style w:type="paragraph" w:styleId="ndice8">
    <w:name w:val="index 8"/>
    <w:basedOn w:val="Normal"/>
    <w:next w:val="Normal"/>
    <w:autoRedefine/>
    <w:semiHidden/>
    <w:rsid w:val="00253404"/>
    <w:pPr>
      <w:ind w:left="1600" w:hanging="200"/>
    </w:pPr>
    <w:rPr>
      <w:rFonts w:ascii="Goudy" w:hAnsi="Goudy"/>
      <w:sz w:val="20"/>
      <w:szCs w:val="20"/>
      <w:lang w:val="en-US"/>
    </w:rPr>
  </w:style>
  <w:style w:type="paragraph" w:styleId="ndice9">
    <w:name w:val="index 9"/>
    <w:basedOn w:val="Normal"/>
    <w:next w:val="Normal"/>
    <w:autoRedefine/>
    <w:semiHidden/>
    <w:rsid w:val="00253404"/>
    <w:pPr>
      <w:ind w:left="1800" w:hanging="200"/>
    </w:pPr>
    <w:rPr>
      <w:rFonts w:ascii="Goudy" w:hAnsi="Goudy"/>
      <w:sz w:val="20"/>
      <w:szCs w:val="20"/>
      <w:lang w:val="en-US"/>
    </w:rPr>
  </w:style>
  <w:style w:type="paragraph" w:styleId="Ttulodendice">
    <w:name w:val="index heading"/>
    <w:basedOn w:val="Normal"/>
    <w:next w:val="ndice1"/>
    <w:semiHidden/>
    <w:rsid w:val="00253404"/>
    <w:rPr>
      <w:rFonts w:ascii="Goudy" w:hAnsi="Goudy"/>
      <w:sz w:val="20"/>
      <w:szCs w:val="20"/>
      <w:lang w:val="en-US"/>
    </w:rPr>
  </w:style>
  <w:style w:type="paragraph" w:customStyle="1" w:styleId="xl30">
    <w:name w:val="xl30"/>
    <w:basedOn w:val="Normal"/>
    <w:rsid w:val="00253404"/>
    <w:pPr>
      <w:pBdr>
        <w:left w:val="single" w:sz="4" w:space="0" w:color="auto"/>
        <w:right w:val="single" w:sz="4" w:space="0" w:color="auto"/>
      </w:pBdr>
      <w:spacing w:before="100" w:beforeAutospacing="1" w:after="100" w:afterAutospacing="1"/>
    </w:pPr>
    <w:rPr>
      <w:rFonts w:ascii="Arial" w:eastAsia="Arial Unicode MS" w:hAnsi="Arial" w:cs="Arial"/>
      <w:b/>
      <w:bCs/>
      <w:sz w:val="16"/>
      <w:szCs w:val="16"/>
    </w:rPr>
  </w:style>
  <w:style w:type="paragraph" w:customStyle="1" w:styleId="xl29">
    <w:name w:val="xl29"/>
    <w:basedOn w:val="Normal"/>
    <w:rsid w:val="00253404"/>
    <w:pPr>
      <w:pBdr>
        <w:left w:val="single" w:sz="4" w:space="0" w:color="auto"/>
        <w:right w:val="single" w:sz="4" w:space="0" w:color="auto"/>
      </w:pBdr>
      <w:spacing w:before="100" w:beforeAutospacing="1" w:after="100" w:afterAutospacing="1"/>
    </w:pPr>
    <w:rPr>
      <w:rFonts w:ascii="Arial" w:eastAsia="Arial Unicode MS" w:hAnsi="Arial" w:cs="Arial"/>
      <w:sz w:val="16"/>
      <w:szCs w:val="16"/>
    </w:rPr>
  </w:style>
  <w:style w:type="paragraph" w:styleId="Listaconvietas">
    <w:name w:val="List Bullet"/>
    <w:basedOn w:val="Normal"/>
    <w:rsid w:val="00253404"/>
    <w:pPr>
      <w:tabs>
        <w:tab w:val="num" w:pos="360"/>
      </w:tabs>
      <w:ind w:left="360" w:hanging="360"/>
    </w:pPr>
    <w:rPr>
      <w:rFonts w:ascii="Goudy" w:hAnsi="Goudy"/>
      <w:sz w:val="20"/>
      <w:szCs w:val="20"/>
      <w:lang w:val="en-US"/>
    </w:rPr>
  </w:style>
  <w:style w:type="paragraph" w:customStyle="1" w:styleId="Default">
    <w:name w:val="Default"/>
    <w:rsid w:val="00253404"/>
    <w:pPr>
      <w:autoSpaceDE w:val="0"/>
      <w:autoSpaceDN w:val="0"/>
      <w:adjustRightInd w:val="0"/>
    </w:pPr>
    <w:rPr>
      <w:rFonts w:ascii="BookmanOldStyle-Bold" w:hAnsi="BookmanOldStyle-Bold" w:cs="BookmanOldStyle-Bold"/>
      <w:lang w:val="es-ES" w:eastAsia="es-ES"/>
    </w:rPr>
  </w:style>
  <w:style w:type="paragraph" w:customStyle="1" w:styleId="xl24">
    <w:name w:val="xl24"/>
    <w:basedOn w:val="Normal"/>
    <w:rsid w:val="00253404"/>
    <w:pPr>
      <w:spacing w:before="100" w:beforeAutospacing="1" w:after="100" w:afterAutospacing="1"/>
    </w:pPr>
    <w:rPr>
      <w:rFonts w:ascii="Arial" w:eastAsia="Arial Unicode MS" w:hAnsi="Arial" w:cs="Arial"/>
      <w:b/>
      <w:bCs/>
    </w:rPr>
  </w:style>
  <w:style w:type="paragraph" w:styleId="Textodebloque">
    <w:name w:val="Block Text"/>
    <w:basedOn w:val="Normal"/>
    <w:rsid w:val="00253404"/>
    <w:pPr>
      <w:ind w:left="1843" w:right="426"/>
      <w:jc w:val="both"/>
    </w:pPr>
  </w:style>
  <w:style w:type="character" w:styleId="Textoennegrita">
    <w:name w:val="Strong"/>
    <w:basedOn w:val="Fuentedeprrafopredeter"/>
    <w:qFormat/>
    <w:rsid w:val="00253404"/>
    <w:rPr>
      <w:b/>
      <w:bCs/>
    </w:rPr>
  </w:style>
  <w:style w:type="character" w:customStyle="1" w:styleId="estilo1">
    <w:name w:val="estilo1"/>
    <w:basedOn w:val="Fuentedeprrafopredeter"/>
    <w:rsid w:val="00253404"/>
  </w:style>
  <w:style w:type="paragraph" w:styleId="Lista">
    <w:name w:val="List"/>
    <w:basedOn w:val="Normal"/>
    <w:rsid w:val="00253404"/>
    <w:pPr>
      <w:ind w:left="283" w:hanging="283"/>
    </w:pPr>
  </w:style>
  <w:style w:type="paragraph" w:styleId="Textoindependienteprimerasangra">
    <w:name w:val="Body Text First Indent"/>
    <w:basedOn w:val="Textoindependiente"/>
    <w:rsid w:val="00253404"/>
    <w:pPr>
      <w:spacing w:after="120"/>
      <w:ind w:firstLine="210"/>
      <w:jc w:val="left"/>
    </w:pPr>
    <w:rPr>
      <w:rFonts w:ascii="Bookman Old Style" w:hAnsi="Bookman Old Style" w:cs="Times New Roman"/>
      <w:lang w:val="es-ES"/>
    </w:rPr>
  </w:style>
  <w:style w:type="character" w:customStyle="1" w:styleId="CarCar">
    <w:name w:val="Car Car"/>
    <w:basedOn w:val="Fuentedeprrafopredeter"/>
    <w:rsid w:val="00253404"/>
    <w:rPr>
      <w:rFonts w:ascii="Arial Narrow" w:hAnsi="Arial Narrow" w:cs="Tahoma"/>
      <w:sz w:val="24"/>
      <w:szCs w:val="24"/>
      <w:lang w:val="es-ES_tradnl" w:eastAsia="es-ES" w:bidi="ar-SA"/>
    </w:rPr>
  </w:style>
  <w:style w:type="character" w:styleId="Hipervnculovisitado">
    <w:name w:val="FollowedHyperlink"/>
    <w:basedOn w:val="Fuentedeprrafopredeter"/>
    <w:rsid w:val="00253404"/>
    <w:rPr>
      <w:color w:val="800080"/>
      <w:u w:val="single"/>
    </w:rPr>
  </w:style>
  <w:style w:type="character" w:customStyle="1" w:styleId="TextoindependienteCar">
    <w:name w:val="Texto independiente Car"/>
    <w:basedOn w:val="Fuentedeprrafopredeter"/>
    <w:link w:val="Textoindependiente"/>
    <w:rsid w:val="008D3354"/>
    <w:rPr>
      <w:rFonts w:ascii="Arial Narrow" w:hAnsi="Arial Narrow" w:cs="Tahoma"/>
      <w:sz w:val="24"/>
      <w:szCs w:val="24"/>
      <w:lang w:val="es-ES_tradnl" w:eastAsia="es-ES"/>
    </w:rPr>
  </w:style>
  <w:style w:type="character" w:customStyle="1" w:styleId="Ttulo1Car">
    <w:name w:val="Título 1 Car"/>
    <w:basedOn w:val="Fuentedeprrafopredeter"/>
    <w:rsid w:val="00704549"/>
    <w:rPr>
      <w:rFonts w:ascii="Arial Narrow" w:hAnsi="Arial Narrow" w:cs="Tahoma"/>
      <w:b/>
      <w:bCs/>
      <w:sz w:val="24"/>
      <w:szCs w:val="24"/>
      <w:lang w:val="es-ES_tradnl" w:eastAsia="es-ES"/>
    </w:rPr>
  </w:style>
  <w:style w:type="character" w:customStyle="1" w:styleId="Ttulo2Car">
    <w:name w:val="Título 2 Car"/>
    <w:basedOn w:val="Fuentedeprrafopredeter"/>
    <w:rsid w:val="00704549"/>
    <w:rPr>
      <w:rFonts w:ascii="Tahoma" w:hAnsi="Tahoma" w:cs="Tahoma"/>
      <w:b/>
      <w:bCs/>
      <w:sz w:val="24"/>
      <w:szCs w:val="24"/>
      <w:lang w:eastAsia="es-ES"/>
    </w:rPr>
  </w:style>
  <w:style w:type="character" w:customStyle="1" w:styleId="Ttulo3Car">
    <w:name w:val="Título 3 Car"/>
    <w:basedOn w:val="Fuentedeprrafopredeter"/>
    <w:rsid w:val="00704549"/>
    <w:rPr>
      <w:rFonts w:ascii="Bookman Old Style" w:hAnsi="Bookman Old Style"/>
      <w:bCs/>
      <w:sz w:val="24"/>
      <w:szCs w:val="24"/>
      <w:u w:val="single"/>
      <w:lang w:val="es-ES_tradnl" w:eastAsia="es-ES"/>
    </w:rPr>
  </w:style>
  <w:style w:type="character" w:customStyle="1" w:styleId="Sangra3detindependienteCar">
    <w:name w:val="Sangría 3 de t. independiente Car"/>
    <w:basedOn w:val="Fuentedeprrafopredeter"/>
    <w:link w:val="Sangra3detindependiente"/>
    <w:rsid w:val="00704549"/>
    <w:rPr>
      <w:rFonts w:ascii="Bookman Old Style" w:hAnsi="Bookman Old Style"/>
      <w:sz w:val="16"/>
      <w:szCs w:val="16"/>
      <w:lang w:val="es-ES" w:eastAsia="es-ES"/>
    </w:rPr>
  </w:style>
  <w:style w:type="character" w:customStyle="1" w:styleId="PiedepginaCar">
    <w:name w:val="Pie de página Car"/>
    <w:basedOn w:val="Fuentedeprrafopredeter"/>
    <w:link w:val="Piedepgina"/>
    <w:rsid w:val="004231EA"/>
    <w:rPr>
      <w:rFonts w:ascii="Bookman Old Style" w:hAnsi="Bookman Old Style"/>
      <w:sz w:val="24"/>
      <w:szCs w:val="24"/>
      <w:lang w:val="es-ES" w:eastAsia="es-ES"/>
    </w:rPr>
  </w:style>
  <w:style w:type="character" w:customStyle="1" w:styleId="SangradetextonormalCar">
    <w:name w:val="Sangría de texto normal Car"/>
    <w:basedOn w:val="Fuentedeprrafopredeter"/>
    <w:link w:val="Sangradetextonormal"/>
    <w:rsid w:val="004231EA"/>
    <w:rPr>
      <w:rFonts w:ascii="Arial" w:hAnsi="Arial"/>
      <w:color w:val="000000"/>
      <w:sz w:val="22"/>
      <w:szCs w:val="24"/>
      <w:lang w:val="es-ES_tradnl" w:eastAsia="es-ES"/>
    </w:rPr>
  </w:style>
  <w:style w:type="character" w:customStyle="1" w:styleId="Textoindependiente2Car">
    <w:name w:val="Texto independiente 2 Car"/>
    <w:basedOn w:val="Fuentedeprrafopredeter"/>
    <w:link w:val="Textoindependiente2"/>
    <w:rsid w:val="004231EA"/>
    <w:rPr>
      <w:rFonts w:ascii="Bookman Old Style" w:hAnsi="Bookman Old Style"/>
      <w:b/>
      <w:color w:val="000000"/>
      <w:sz w:val="24"/>
      <w:szCs w:val="24"/>
      <w:lang w:val="es-ES_tradnl" w:eastAsia="es-ES"/>
    </w:rPr>
  </w:style>
  <w:style w:type="character" w:customStyle="1" w:styleId="apple-converted-space">
    <w:name w:val="apple-converted-space"/>
    <w:basedOn w:val="Fuentedeprrafopredeter"/>
    <w:rsid w:val="00DA5B76"/>
  </w:style>
  <w:style w:type="paragraph" w:styleId="Prrafodelista">
    <w:name w:val="List Paragraph"/>
    <w:basedOn w:val="Normal"/>
    <w:uiPriority w:val="34"/>
    <w:qFormat/>
    <w:rsid w:val="00567711"/>
    <w:pPr>
      <w:spacing w:before="240"/>
      <w:ind w:left="720" w:firstLine="567"/>
      <w:contextualSpacing/>
      <w:jc w:val="right"/>
    </w:pPr>
    <w:rPr>
      <w:rFonts w:ascii="Calibri" w:eastAsia="Calibri" w:hAnsi="Calibri"/>
      <w:sz w:val="22"/>
      <w:szCs w:val="22"/>
      <w:lang w:val="es-ES_tradnl" w:eastAsia="en-US"/>
    </w:rPr>
  </w:style>
  <w:style w:type="character" w:customStyle="1" w:styleId="Ttulo7Car">
    <w:name w:val="Título 7 Car"/>
    <w:basedOn w:val="Fuentedeprrafopredeter"/>
    <w:link w:val="Ttulo7"/>
    <w:rsid w:val="003257FB"/>
    <w:rPr>
      <w:sz w:val="24"/>
      <w:szCs w:val="24"/>
      <w:lang w:val="es-ES" w:eastAsia="es-ES"/>
    </w:rPr>
  </w:style>
  <w:style w:type="character" w:customStyle="1" w:styleId="Sangra2detindependienteCar">
    <w:name w:val="Sangría 2 de t. independiente Car"/>
    <w:basedOn w:val="Fuentedeprrafopredeter"/>
    <w:link w:val="Sangra2detindependiente"/>
    <w:rsid w:val="00DD2FBA"/>
    <w:rPr>
      <w:rFonts w:ascii="Bookman Old Style" w:hAnsi="Bookman Old Style"/>
      <w:sz w:val="24"/>
      <w:szCs w:val="24"/>
      <w:lang w:val="es-ES" w:eastAsia="es-ES"/>
    </w:rPr>
  </w:style>
  <w:style w:type="character" w:customStyle="1" w:styleId="TtuloCar">
    <w:name w:val="Título Car"/>
    <w:basedOn w:val="Fuentedeprrafopredeter"/>
    <w:rsid w:val="00BE166B"/>
    <w:rPr>
      <w:rFonts w:ascii="Bookman Old Style" w:hAnsi="Bookman Old Style"/>
      <w:b/>
      <w:bCs/>
      <w:sz w:val="28"/>
      <w:szCs w:val="24"/>
      <w:lang w:val="es-ES_tradnl" w:eastAsia="es-ES"/>
    </w:rPr>
  </w:style>
  <w:style w:type="paragraph" w:customStyle="1" w:styleId="Prrafodelista1">
    <w:name w:val="Párrafo de lista1"/>
    <w:basedOn w:val="Normal"/>
    <w:qFormat/>
    <w:rsid w:val="002C7550"/>
    <w:pPr>
      <w:spacing w:after="200" w:line="276" w:lineRule="auto"/>
      <w:ind w:left="720"/>
      <w:contextualSpacing/>
    </w:pPr>
    <w:rPr>
      <w:rFonts w:ascii="Calibri" w:hAnsi="Calibri"/>
      <w:sz w:val="22"/>
      <w:szCs w:val="22"/>
      <w:lang w:val="es-AR" w:eastAsia="en-US"/>
    </w:rPr>
  </w:style>
  <w:style w:type="character" w:customStyle="1" w:styleId="Ttulo4Car">
    <w:name w:val="Título 4 Car"/>
    <w:basedOn w:val="Fuentedeprrafopredeter"/>
    <w:rsid w:val="00313FB6"/>
    <w:rPr>
      <w:rFonts w:ascii="Bookman Old Style" w:hAnsi="Bookman Old Style"/>
      <w:sz w:val="24"/>
      <w:szCs w:val="24"/>
      <w:u w:val="single"/>
      <w:lang w:val="es-ES_tradnl" w:eastAsia="es-ES"/>
    </w:rPr>
  </w:style>
  <w:style w:type="character" w:customStyle="1" w:styleId="Ttulo5Car">
    <w:name w:val="Título 5 Car"/>
    <w:basedOn w:val="Fuentedeprrafopredeter"/>
    <w:rsid w:val="00313FB6"/>
    <w:rPr>
      <w:rFonts w:ascii="Bookman Old Style" w:hAnsi="Bookman Old Style"/>
      <w:b/>
      <w:bCs/>
      <w:i/>
      <w:iCs/>
      <w:sz w:val="26"/>
      <w:szCs w:val="26"/>
      <w:lang w:val="es-ES" w:eastAsia="es-ES"/>
    </w:rPr>
  </w:style>
  <w:style w:type="paragraph" w:customStyle="1" w:styleId="yiv9286159867msonormal">
    <w:name w:val="yiv9286159867msonormal"/>
    <w:basedOn w:val="Normal"/>
    <w:rsid w:val="00313FB6"/>
    <w:pPr>
      <w:spacing w:before="100" w:beforeAutospacing="1" w:after="100" w:afterAutospacing="1"/>
    </w:pPr>
    <w:rPr>
      <w:rFonts w:ascii="Times New Roman" w:hAnsi="Times New Roman"/>
      <w:lang w:val="es-AR"/>
    </w:rPr>
  </w:style>
  <w:style w:type="character" w:customStyle="1" w:styleId="EncabezadoCar">
    <w:name w:val="Encabezado Car"/>
    <w:basedOn w:val="Fuentedeprrafopredeter"/>
    <w:link w:val="Encabezado"/>
    <w:uiPriority w:val="99"/>
    <w:rsid w:val="00D51721"/>
    <w:rPr>
      <w:rFonts w:ascii="Bookman Old Style" w:hAnsi="Bookman Old Style"/>
      <w:sz w:val="24"/>
      <w:szCs w:val="24"/>
      <w:lang w:val="es-ES" w:eastAsia="es-ES"/>
    </w:rPr>
  </w:style>
  <w:style w:type="character" w:customStyle="1" w:styleId="Textoindependiente3Car">
    <w:name w:val="Texto independiente 3 Car"/>
    <w:basedOn w:val="Fuentedeprrafopredeter"/>
    <w:link w:val="Textoindependiente3"/>
    <w:rsid w:val="00553B95"/>
    <w:rPr>
      <w:rFonts w:ascii="Bookman Old Style" w:eastAsia="Arial Unicode MS" w:hAnsi="Bookman Old Style"/>
      <w:b/>
      <w:bCs/>
      <w:sz w:val="24"/>
      <w:szCs w:val="24"/>
      <w:lang w:val="es-ES_tradnl" w:eastAsia="es-ES"/>
    </w:rPr>
  </w:style>
  <w:style w:type="character" w:customStyle="1" w:styleId="SubttuloCar">
    <w:name w:val="Subtítulo Car"/>
    <w:basedOn w:val="Fuentedeprrafopredeter"/>
    <w:rsid w:val="00923FB5"/>
    <w:rPr>
      <w:rFonts w:ascii="Bookman Old Style" w:hAnsi="Bookman Old Style"/>
      <w:b/>
      <w:bCs/>
      <w:sz w:val="28"/>
      <w:lang w:val="es-ES_tradnl" w:eastAsia="es-ES"/>
    </w:rPr>
  </w:style>
  <w:style w:type="paragraph" w:customStyle="1" w:styleId="Standard">
    <w:name w:val="Standard"/>
    <w:rsid w:val="00DB7B60"/>
    <w:pPr>
      <w:widowControl w:val="0"/>
      <w:suppressAutoHyphens/>
      <w:autoSpaceDN w:val="0"/>
    </w:pPr>
    <w:rPr>
      <w:rFonts w:eastAsia="Lucida Sans Unicode" w:cs="Mangal"/>
      <w:kern w:val="3"/>
      <w:lang w:eastAsia="zh-CN" w:bidi="hi-IN"/>
    </w:rPr>
  </w:style>
  <w:style w:type="paragraph" w:styleId="Subttulo">
    <w:name w:val="Subtitle"/>
    <w:basedOn w:val="Normal"/>
    <w:next w:val="Normal"/>
    <w:uiPriority w:val="11"/>
    <w:qFormat/>
    <w:pPr>
      <w:jc w:val="center"/>
    </w:pPr>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0471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69357wmeDu1xlZlgjgSQkA65Rw==">CgMxLjA4AHIhMTdKV3RUREZBY1plYm1Dekg2YjEyV0JSVUlQRy1vVmJO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634</Words>
  <Characters>3493</Characters>
  <Application>Microsoft Office Word</Application>
  <DocSecurity>0</DocSecurity>
  <Lines>29</Lines>
  <Paragraphs>8</Paragraphs>
  <ScaleCrop>false</ScaleCrop>
  <Company/>
  <LinksUpToDate>false</LinksUpToDate>
  <CharactersWithSpaces>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shcd</dc:creator>
  <cp:lastModifiedBy>shcd</cp:lastModifiedBy>
  <cp:revision>10</cp:revision>
  <dcterms:created xsi:type="dcterms:W3CDTF">2025-11-10T13:40:00Z</dcterms:created>
  <dcterms:modified xsi:type="dcterms:W3CDTF">2026-08-20T13:43:00Z</dcterms:modified>
</cp:coreProperties>
</file>