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16CCA" w14:textId="77777777" w:rsidR="00A55758" w:rsidRDefault="00A55758" w:rsidP="00A55758">
      <w:pPr>
        <w:pStyle w:val="Ttulo1"/>
        <w:tabs>
          <w:tab w:val="left" w:pos="2977"/>
        </w:tabs>
        <w:rPr>
          <w:rFonts w:ascii="Arial" w:hAnsi="Arial" w:cs="Arial"/>
        </w:rPr>
      </w:pPr>
    </w:p>
    <w:p w14:paraId="6CE78721" w14:textId="1609D084" w:rsidR="00A55758" w:rsidRPr="009E263C" w:rsidRDefault="00A55758" w:rsidP="00B1191B">
      <w:pPr>
        <w:jc w:val="right"/>
        <w:rPr>
          <w:rFonts w:ascii="Arial" w:hAnsi="Arial" w:cs="Arial"/>
          <w:b/>
        </w:rPr>
      </w:pPr>
      <w:r w:rsidRPr="009E263C">
        <w:rPr>
          <w:rFonts w:ascii="Arial" w:hAnsi="Arial" w:cs="Arial"/>
          <w:b/>
        </w:rPr>
        <w:t xml:space="preserve">                                                             ORDENANZA Nº </w:t>
      </w:r>
      <w:r w:rsidR="002276E8">
        <w:rPr>
          <w:rFonts w:ascii="Arial" w:hAnsi="Arial" w:cs="Arial"/>
          <w:b/>
        </w:rPr>
        <w:t>4402</w:t>
      </w:r>
      <w:r w:rsidRPr="009E263C">
        <w:rPr>
          <w:rFonts w:ascii="Arial" w:hAnsi="Arial" w:cs="Arial"/>
          <w:b/>
        </w:rPr>
        <w:t>/2026.-</w:t>
      </w:r>
    </w:p>
    <w:p w14:paraId="0937DFAC" w14:textId="77777777" w:rsidR="00A55758" w:rsidRPr="009E263C" w:rsidRDefault="00A55758" w:rsidP="00A55758">
      <w:pPr>
        <w:rPr>
          <w:rFonts w:ascii="Arial" w:hAnsi="Arial" w:cs="Arial"/>
          <w:b/>
        </w:rPr>
      </w:pPr>
    </w:p>
    <w:p w14:paraId="3F8C8581" w14:textId="0944946B" w:rsidR="00A55758" w:rsidRPr="009E263C" w:rsidRDefault="00A55758" w:rsidP="00A55758">
      <w:pPr>
        <w:pBdr>
          <w:top w:val="thinThickSmallGap" w:sz="24" w:space="1" w:color="auto"/>
          <w:left w:val="thinThickSmallGap" w:sz="24" w:space="4" w:color="auto"/>
          <w:bottom w:val="thickThinSmallGap" w:sz="24" w:space="1" w:color="auto"/>
          <w:right w:val="thickThinSmallGap" w:sz="24" w:space="4" w:color="auto"/>
        </w:pBdr>
        <w:tabs>
          <w:tab w:val="left" w:pos="2268"/>
        </w:tabs>
        <w:spacing w:after="240"/>
        <w:jc w:val="center"/>
        <w:rPr>
          <w:rFonts w:ascii="Arial" w:hAnsi="Arial" w:cs="Arial"/>
          <w:b/>
          <w:caps/>
        </w:rPr>
      </w:pPr>
      <w:bookmarkStart w:id="0" w:name="_Hlk184799337"/>
      <w:r w:rsidRPr="009E263C">
        <w:rPr>
          <w:rFonts w:ascii="Arial" w:hAnsi="Arial" w:cs="Arial"/>
          <w:b/>
          <w:caps/>
        </w:rPr>
        <w:t>TITULO</w:t>
      </w:r>
      <w:bookmarkEnd w:id="0"/>
      <w:r w:rsidRPr="009E263C">
        <w:rPr>
          <w:rFonts w:ascii="Arial" w:hAnsi="Arial" w:cs="Arial"/>
          <w:b/>
          <w:caps/>
          <w:lang w:val="es-MX"/>
        </w:rPr>
        <w:t xml:space="preserve">: </w:t>
      </w:r>
      <w:r w:rsidR="00054826">
        <w:rPr>
          <w:rFonts w:ascii="Arial" w:hAnsi="Arial" w:cs="Arial"/>
          <w:b/>
          <w:caps/>
          <w:lang w:val="es-MX"/>
        </w:rPr>
        <w:t>autorízase el otorgamiento de una excepción a la firma kampay s.r.l, cuit 30-71713467-9, respecto del inmueble nc 16-20-062-5887-0000, en cuanto a la exigencia del articulo 6°, incisos 2° y 3°, de la ordenanza n° 2235/09</w:t>
      </w:r>
      <w:r w:rsidRPr="009E263C">
        <w:rPr>
          <w:rFonts w:ascii="Arial" w:hAnsi="Arial" w:cs="Arial"/>
          <w:b/>
          <w:caps/>
          <w:lang w:val="es-MX"/>
        </w:rPr>
        <w:t>. -</w:t>
      </w:r>
    </w:p>
    <w:p w14:paraId="1932C440" w14:textId="77777777" w:rsidR="00054826" w:rsidRDefault="00A55758" w:rsidP="00054826">
      <w:pPr>
        <w:spacing w:after="240"/>
        <w:jc w:val="both"/>
        <w:rPr>
          <w:rFonts w:ascii="Arial" w:hAnsi="Arial" w:cs="Arial"/>
          <w:bCs/>
        </w:rPr>
      </w:pPr>
      <w:r w:rsidRPr="009E263C">
        <w:rPr>
          <w:rFonts w:ascii="Arial" w:hAnsi="Arial" w:cs="Arial"/>
          <w:b/>
        </w:rPr>
        <w:t>VISTO</w:t>
      </w:r>
      <w:r w:rsidRPr="009E263C">
        <w:rPr>
          <w:rFonts w:ascii="Arial" w:hAnsi="Arial" w:cs="Arial"/>
          <w:bCs/>
        </w:rPr>
        <w:t>:</w:t>
      </w:r>
    </w:p>
    <w:p w14:paraId="22335FE9" w14:textId="6DCE2A1E" w:rsidR="00054826" w:rsidRDefault="00A55758" w:rsidP="00054826">
      <w:pPr>
        <w:spacing w:after="240"/>
        <w:ind w:firstLine="2127"/>
        <w:jc w:val="both"/>
        <w:rPr>
          <w:rFonts w:ascii="Arial" w:hAnsi="Arial" w:cs="Arial"/>
        </w:rPr>
      </w:pPr>
      <w:r w:rsidRPr="009E263C">
        <w:rPr>
          <w:rFonts w:ascii="Arial" w:hAnsi="Arial" w:cs="Arial"/>
          <w:bCs/>
        </w:rPr>
        <w:t xml:space="preserve">  </w:t>
      </w:r>
      <w:r w:rsidR="00054826">
        <w:rPr>
          <w:rFonts w:ascii="Arial" w:hAnsi="Arial" w:cs="Arial"/>
        </w:rPr>
        <w:t xml:space="preserve">El Expediente N° 2484 – VM – 2026; ORDENANZA 2235/09 y la Carta Orgánica Municipal </w:t>
      </w:r>
    </w:p>
    <w:p w14:paraId="18496F90" w14:textId="77777777" w:rsidR="00A55758" w:rsidRPr="009E263C" w:rsidRDefault="00A55758" w:rsidP="00A55758">
      <w:pPr>
        <w:spacing w:line="360" w:lineRule="auto"/>
        <w:jc w:val="both"/>
        <w:rPr>
          <w:rFonts w:ascii="Arial" w:hAnsi="Arial" w:cs="Arial"/>
          <w:bCs/>
        </w:rPr>
      </w:pPr>
    </w:p>
    <w:p w14:paraId="00EE1816" w14:textId="7C0C377D" w:rsidR="00A55758" w:rsidRPr="009E263C" w:rsidRDefault="00A55758" w:rsidP="00A55758">
      <w:pPr>
        <w:spacing w:line="276" w:lineRule="auto"/>
        <w:jc w:val="both"/>
        <w:rPr>
          <w:rFonts w:ascii="Arial" w:hAnsi="Arial" w:cs="Arial"/>
        </w:rPr>
      </w:pPr>
      <w:r w:rsidRPr="009E263C">
        <w:rPr>
          <w:rFonts w:ascii="Arial" w:hAnsi="Arial" w:cs="Arial"/>
          <w:bCs/>
        </w:rPr>
        <w:t xml:space="preserve">            </w:t>
      </w:r>
    </w:p>
    <w:p w14:paraId="491EADE0" w14:textId="77777777" w:rsidR="00A55758" w:rsidRPr="009E263C" w:rsidRDefault="00A55758" w:rsidP="00A55758">
      <w:pPr>
        <w:spacing w:line="276" w:lineRule="auto"/>
        <w:jc w:val="both"/>
        <w:rPr>
          <w:rFonts w:ascii="Arial" w:hAnsi="Arial" w:cs="Arial"/>
          <w:b/>
        </w:rPr>
      </w:pPr>
      <w:r w:rsidRPr="009E263C">
        <w:rPr>
          <w:rFonts w:ascii="Arial" w:hAnsi="Arial" w:cs="Arial"/>
          <w:b/>
        </w:rPr>
        <w:t>CONSIDERANDO:</w:t>
      </w:r>
      <w:r w:rsidRPr="009E263C">
        <w:rPr>
          <w:rFonts w:ascii="Arial" w:hAnsi="Arial" w:cs="Arial"/>
          <w:b/>
        </w:rPr>
        <w:tab/>
      </w:r>
    </w:p>
    <w:p w14:paraId="390158D2" w14:textId="77777777" w:rsidR="00A55758" w:rsidRPr="009E263C" w:rsidRDefault="00A55758" w:rsidP="00A55758">
      <w:pPr>
        <w:spacing w:line="276" w:lineRule="auto"/>
        <w:jc w:val="both"/>
        <w:rPr>
          <w:rFonts w:ascii="Arial" w:hAnsi="Arial" w:cs="Arial"/>
          <w:color w:val="000000"/>
        </w:rPr>
      </w:pPr>
      <w:r w:rsidRPr="009E263C">
        <w:rPr>
          <w:rFonts w:ascii="Arial" w:hAnsi="Arial" w:cs="Arial"/>
          <w:b/>
        </w:rPr>
        <w:tab/>
      </w:r>
      <w:r w:rsidRPr="009E263C">
        <w:rPr>
          <w:rFonts w:ascii="Arial" w:hAnsi="Arial" w:cs="Arial"/>
          <w:b/>
        </w:rPr>
        <w:tab/>
      </w:r>
      <w:r w:rsidRPr="009E263C">
        <w:rPr>
          <w:rFonts w:ascii="Arial" w:hAnsi="Arial" w:cs="Arial"/>
        </w:rPr>
        <w:t xml:space="preserve">   </w:t>
      </w:r>
      <w:r w:rsidRPr="009E263C">
        <w:rPr>
          <w:rFonts w:ascii="Arial" w:hAnsi="Arial" w:cs="Arial"/>
          <w:color w:val="000000"/>
        </w:rPr>
        <w:t xml:space="preserve">    </w:t>
      </w:r>
    </w:p>
    <w:p w14:paraId="2F78933C" w14:textId="41CB9131" w:rsidR="00054826" w:rsidRDefault="00A55758" w:rsidP="00054826">
      <w:pPr>
        <w:spacing w:after="240"/>
        <w:ind w:firstLine="2127"/>
        <w:jc w:val="both"/>
        <w:rPr>
          <w:kern w:val="2"/>
          <w:lang w:val="es-AR" w:eastAsia="es-AR"/>
          <w14:ligatures w14:val="standardContextual"/>
        </w:rPr>
      </w:pPr>
      <w:r w:rsidRPr="009E263C">
        <w:rPr>
          <w:rFonts w:ascii="Arial" w:hAnsi="Arial" w:cs="Arial"/>
          <w:color w:val="000000"/>
        </w:rPr>
        <w:t xml:space="preserve">    Que,</w:t>
      </w:r>
      <w:r w:rsidR="00054826">
        <w:rPr>
          <w:rFonts w:ascii="Arial" w:hAnsi="Arial" w:cs="Arial"/>
          <w:color w:val="000000"/>
        </w:rPr>
        <w:t xml:space="preserve"> </w:t>
      </w:r>
      <w:r w:rsidR="00054826">
        <w:rPr>
          <w:rFonts w:ascii="Arial" w:hAnsi="Arial" w:cs="Arial"/>
        </w:rPr>
        <w:t>a fs. 01; fs. 14/15, se presenta la firma KA</w:t>
      </w:r>
      <w:r w:rsidR="002276E8">
        <w:rPr>
          <w:rFonts w:ascii="Arial" w:hAnsi="Arial" w:cs="Arial"/>
        </w:rPr>
        <w:t>N</w:t>
      </w:r>
      <w:r w:rsidR="00054826">
        <w:rPr>
          <w:rFonts w:ascii="Arial" w:hAnsi="Arial" w:cs="Arial"/>
        </w:rPr>
        <w:t>PAI S.R.L., CUIT 30-717</w:t>
      </w:r>
      <w:r w:rsidR="002276E8">
        <w:rPr>
          <w:rFonts w:ascii="Arial" w:hAnsi="Arial" w:cs="Arial"/>
        </w:rPr>
        <w:t>1</w:t>
      </w:r>
      <w:r w:rsidR="00054826">
        <w:rPr>
          <w:rFonts w:ascii="Arial" w:hAnsi="Arial" w:cs="Arial"/>
        </w:rPr>
        <w:t>3467-9, por intermedio de su socia gerente, señora Verónica Melis, DNI 24.580.838, y solicita una excepción a lo dispuesto por el artículo 6°, incisos 2° y 3°, de la Ordenanza N° 2235/09. Dicha excepción refiere al requisito de presentar el “libre deuda” del inmueble, tanto respecto de obligaciones impositivas como de infracciones.</w:t>
      </w:r>
    </w:p>
    <w:p w14:paraId="3FB53A71" w14:textId="77777777" w:rsidR="00054826" w:rsidRDefault="00054826" w:rsidP="00054826">
      <w:pPr>
        <w:spacing w:after="240"/>
        <w:ind w:firstLine="2127"/>
        <w:jc w:val="both"/>
        <w:rPr>
          <w:kern w:val="2"/>
          <w:lang w:val="es-AR" w:eastAsia="es-AR"/>
          <w14:ligatures w14:val="standardContextual"/>
        </w:rPr>
      </w:pPr>
      <w:r>
        <w:rPr>
          <w:rFonts w:ascii="Arial" w:hAnsi="Arial" w:cs="Arial"/>
        </w:rPr>
        <w:t>Que, a fs. 03, obra copia del inicio del trámite de renovación de la Licencia Comercial y/o Habilitación Comercial, iniciado el 26/03/2026 con anterioridad al vencimiento de la habilitación vigente;</w:t>
      </w:r>
    </w:p>
    <w:p w14:paraId="268FE322" w14:textId="77777777" w:rsidR="00054826" w:rsidRDefault="00054826" w:rsidP="00054826">
      <w:pPr>
        <w:spacing w:after="240"/>
        <w:ind w:firstLine="2127"/>
        <w:jc w:val="both"/>
        <w:rPr>
          <w:kern w:val="2"/>
          <w:lang w:val="es-AR" w:eastAsia="es-AR"/>
          <w14:ligatures w14:val="standardContextual"/>
        </w:rPr>
      </w:pPr>
      <w:r>
        <w:rPr>
          <w:rFonts w:ascii="Arial" w:hAnsi="Arial" w:cs="Arial"/>
        </w:rPr>
        <w:t>Que, a fs. 05, obra el informe del Director de Comercio de la Municipalidad de Villa La Angostura, Técnico Gabriel Caniggia, en el que se deja constancia de que la Oficina de Recaudaciones informó que el inmueble NC 16-20-062-5887-0000 registra una situación irregular. Por tal motivo, no resulta posible otorgar el correspondiente “libre deuda” del inmueble;</w:t>
      </w:r>
    </w:p>
    <w:p w14:paraId="79096045" w14:textId="2D3CBC4C" w:rsidR="00054826" w:rsidRDefault="00054826" w:rsidP="00054826">
      <w:pPr>
        <w:spacing w:after="240"/>
        <w:ind w:firstLine="2127"/>
        <w:jc w:val="both"/>
        <w:rPr>
          <w:kern w:val="2"/>
          <w:lang w:val="es-AR" w:eastAsia="es-AR"/>
          <w14:ligatures w14:val="standardContextual"/>
        </w:rPr>
      </w:pPr>
      <w:r>
        <w:rPr>
          <w:rFonts w:ascii="Arial" w:hAnsi="Arial" w:cs="Arial"/>
        </w:rPr>
        <w:t>Que, a fs. 07, obra cédula de notificación del Tribunal de Faltas Municipal, correspondiente al Expediente N° 379/26, mediante la cual se intima a la firma KA</w:t>
      </w:r>
      <w:r w:rsidR="002276E8">
        <w:rPr>
          <w:rFonts w:ascii="Arial" w:hAnsi="Arial" w:cs="Arial"/>
        </w:rPr>
        <w:t>N</w:t>
      </w:r>
      <w:r>
        <w:rPr>
          <w:rFonts w:ascii="Arial" w:hAnsi="Arial" w:cs="Arial"/>
        </w:rPr>
        <w:t>PAI S.R.L. a renovar la Habilitación Comercial dentro de un plazo único y perentorio;</w:t>
      </w:r>
    </w:p>
    <w:p w14:paraId="77BF3DDC" w14:textId="07E001CB" w:rsidR="00054826" w:rsidRDefault="00054826" w:rsidP="00054826">
      <w:pPr>
        <w:spacing w:after="240"/>
        <w:ind w:firstLine="2127"/>
        <w:jc w:val="both"/>
        <w:rPr>
          <w:kern w:val="2"/>
          <w:lang w:val="es-AR" w:eastAsia="es-AR"/>
          <w14:ligatures w14:val="standardContextual"/>
        </w:rPr>
      </w:pPr>
      <w:r>
        <w:rPr>
          <w:rFonts w:ascii="Arial" w:hAnsi="Arial" w:cs="Arial"/>
        </w:rPr>
        <w:t>Que, a fs. 08/13, obra copia del descargo presentado por la responsable de la firma KA</w:t>
      </w:r>
      <w:r w:rsidR="002276E8">
        <w:rPr>
          <w:rFonts w:ascii="Arial" w:hAnsi="Arial" w:cs="Arial"/>
        </w:rPr>
        <w:t>N</w:t>
      </w:r>
      <w:r>
        <w:rPr>
          <w:rFonts w:ascii="Arial" w:hAnsi="Arial" w:cs="Arial"/>
        </w:rPr>
        <w:t>PAI S.R.L., mediante el cual informa que la situación del inmueble tiene origen en una cuestión litigiosa entre el propietario y el Municipio, vinculada a una obra pública de adoquinado —conforme surge de fs. 13—. Asimismo, manifiesta que dicha situación resulta ajena a su calidad de locataria del inmueble y al giro comercial de la firma, por lo que KA</w:t>
      </w:r>
      <w:r w:rsidR="002276E8">
        <w:rPr>
          <w:rFonts w:ascii="Arial" w:hAnsi="Arial" w:cs="Arial"/>
        </w:rPr>
        <w:t>N</w:t>
      </w:r>
      <w:r>
        <w:rPr>
          <w:rFonts w:ascii="Arial" w:hAnsi="Arial" w:cs="Arial"/>
        </w:rPr>
        <w:t>PAI S.R.L. no reviste el carácter de deudora ni responsable de la irregularidad informada. En ese sentido, sostiene que el objeto del litigio se relaciona con la mencionada obra pública y no guarda vinculación con la Habilitación Comercial de la firma;</w:t>
      </w:r>
    </w:p>
    <w:p w14:paraId="7EB5186E" w14:textId="0DFFA60B" w:rsidR="00054826" w:rsidRDefault="00054826" w:rsidP="00054826">
      <w:pPr>
        <w:spacing w:after="240"/>
        <w:ind w:firstLine="2127"/>
        <w:jc w:val="both"/>
        <w:rPr>
          <w:kern w:val="2"/>
          <w:lang w:val="es-AR" w:eastAsia="es-AR"/>
          <w14:ligatures w14:val="standardContextual"/>
        </w:rPr>
      </w:pPr>
      <w:r>
        <w:rPr>
          <w:rFonts w:ascii="Arial" w:hAnsi="Arial" w:cs="Arial"/>
        </w:rPr>
        <w:t xml:space="preserve">Que, analizada la situación por este Concejo Deliberante, se advierte que la exigencia prevista en el artículo 6°, incisos 2° y 3°, de la Ordenanza N° 2235/09 —relativa a la presentación de la libre deuda del inmueble y del Tribunal de Faltas— pierde su finalidad frente a las circunstancias del caso. Ello, dado que </w:t>
      </w:r>
      <w:r>
        <w:rPr>
          <w:rFonts w:ascii="Arial" w:hAnsi="Arial" w:cs="Arial"/>
        </w:rPr>
        <w:lastRenderedPageBreak/>
        <w:t>no corresponde atribuir al locatario responsabilidad por una cuestión litigiosa entre el Municipio y el propietario o titular del inmueble. Además, una aplicación estricta de dicha exigencia podría afectar el derecho constitucional a ejercer el comercio y perjudicar a terceros vinculados a la actividad de la firma, especialmente a sus empleados, cuya fuente de ingresos podría verse comprometida;</w:t>
      </w:r>
    </w:p>
    <w:p w14:paraId="03B94B8E" w14:textId="2644BA8C" w:rsidR="00A55758" w:rsidRPr="00B55207" w:rsidRDefault="00054826" w:rsidP="00B55207">
      <w:pPr>
        <w:spacing w:after="240"/>
        <w:ind w:firstLine="2127"/>
        <w:jc w:val="both"/>
        <w:rPr>
          <w:kern w:val="2"/>
          <w:lang w:val="es-AR" w:eastAsia="es-AR"/>
          <w14:ligatures w14:val="standardContextual"/>
        </w:rPr>
      </w:pPr>
      <w:r>
        <w:rPr>
          <w:rFonts w:ascii="Arial" w:hAnsi="Arial" w:cs="Arial"/>
        </w:rPr>
        <w:t>Que la Carta Orgánica Municipal faculta a este Concejo Deliberante a autorizar y conceder excepciones. En el presente caso, el ejercicio de dicha atribución se encuentra debidamente justificado, toda vez que el bien jurídico comprometido reviste mayor entidad que la aplicación estricta y taxativa de la norma, cuando esta pudiera desviar la finalidad que le es propia;</w:t>
      </w:r>
    </w:p>
    <w:p w14:paraId="30E2F9B5" w14:textId="29481BE3" w:rsidR="00A55758" w:rsidRPr="009E263C" w:rsidRDefault="00A55758" w:rsidP="00A55758">
      <w:pPr>
        <w:jc w:val="both"/>
        <w:rPr>
          <w:rFonts w:ascii="Arial" w:hAnsi="Arial" w:cs="Arial"/>
          <w:color w:val="000000"/>
        </w:rPr>
      </w:pPr>
      <w:r w:rsidRPr="009E263C">
        <w:rPr>
          <w:rFonts w:ascii="Arial" w:hAnsi="Arial" w:cs="Arial"/>
          <w:color w:val="000000"/>
        </w:rPr>
        <w:t xml:space="preserve">                                          </w:t>
      </w:r>
    </w:p>
    <w:p w14:paraId="0E926A1A" w14:textId="77777777" w:rsidR="00A55758" w:rsidRPr="002276E8" w:rsidRDefault="00A55758" w:rsidP="009E263C">
      <w:pPr>
        <w:tabs>
          <w:tab w:val="left" w:pos="1134"/>
        </w:tabs>
        <w:ind w:right="-568"/>
        <w:jc w:val="center"/>
        <w:rPr>
          <w:rFonts w:ascii="Arial" w:hAnsi="Arial" w:cs="Arial"/>
          <w:bCs/>
          <w:color w:val="000000"/>
        </w:rPr>
      </w:pPr>
      <w:r w:rsidRPr="002276E8">
        <w:rPr>
          <w:rFonts w:ascii="Arial" w:hAnsi="Arial" w:cs="Arial"/>
          <w:bCs/>
          <w:color w:val="000000"/>
        </w:rPr>
        <w:t>Por ello y conforme a lo dispuesto en el Art. 107 de la carta Orgánica Municipal</w:t>
      </w:r>
    </w:p>
    <w:p w14:paraId="62E05657" w14:textId="77777777" w:rsidR="009E263C" w:rsidRPr="009E263C" w:rsidRDefault="009E263C" w:rsidP="009E263C">
      <w:pPr>
        <w:tabs>
          <w:tab w:val="left" w:pos="1134"/>
        </w:tabs>
        <w:ind w:right="-568"/>
        <w:jc w:val="center"/>
        <w:rPr>
          <w:rFonts w:ascii="Arial" w:hAnsi="Arial" w:cs="Arial"/>
          <w:b/>
          <w:color w:val="000000"/>
        </w:rPr>
      </w:pPr>
    </w:p>
    <w:p w14:paraId="3E5CC2E0" w14:textId="77777777" w:rsidR="009E263C" w:rsidRDefault="00A55758" w:rsidP="009E263C">
      <w:pPr>
        <w:pStyle w:val="Ttulo2"/>
        <w:spacing w:before="0" w:after="0" w:line="240" w:lineRule="auto"/>
        <w:jc w:val="center"/>
        <w:rPr>
          <w:rFonts w:ascii="Arial" w:hAnsi="Arial" w:cs="Arial"/>
          <w:b/>
          <w:bCs/>
          <w:color w:val="000000"/>
          <w:sz w:val="24"/>
          <w:szCs w:val="24"/>
        </w:rPr>
      </w:pPr>
      <w:r w:rsidRPr="009E263C">
        <w:rPr>
          <w:rFonts w:ascii="Arial" w:hAnsi="Arial" w:cs="Arial"/>
          <w:b/>
          <w:bCs/>
          <w:color w:val="000000"/>
          <w:sz w:val="24"/>
          <w:szCs w:val="24"/>
        </w:rPr>
        <w:t>El Concejo Deliberante de la Municipalidad de Villa La Angostura</w:t>
      </w:r>
    </w:p>
    <w:p w14:paraId="4E164BD2" w14:textId="22A8BCB9" w:rsidR="00A55758" w:rsidRDefault="00A55758" w:rsidP="009E263C">
      <w:pPr>
        <w:pStyle w:val="Ttulo2"/>
        <w:spacing w:before="0" w:after="0" w:line="240" w:lineRule="auto"/>
        <w:jc w:val="center"/>
        <w:rPr>
          <w:rFonts w:ascii="Arial" w:hAnsi="Arial" w:cs="Arial"/>
          <w:b/>
          <w:bCs/>
          <w:color w:val="000000"/>
          <w:sz w:val="24"/>
          <w:szCs w:val="24"/>
        </w:rPr>
      </w:pPr>
      <w:r w:rsidRPr="009E263C">
        <w:rPr>
          <w:rFonts w:ascii="Arial" w:hAnsi="Arial" w:cs="Arial"/>
          <w:b/>
          <w:bCs/>
          <w:color w:val="000000"/>
          <w:sz w:val="24"/>
          <w:szCs w:val="24"/>
        </w:rPr>
        <w:t>SANCIONA CON FUERZA DE</w:t>
      </w:r>
      <w:r w:rsidR="009E263C" w:rsidRPr="009E263C">
        <w:rPr>
          <w:rFonts w:ascii="Arial" w:hAnsi="Arial" w:cs="Arial"/>
          <w:b/>
          <w:bCs/>
          <w:color w:val="000000"/>
          <w:sz w:val="24"/>
          <w:szCs w:val="24"/>
        </w:rPr>
        <w:t xml:space="preserve"> </w:t>
      </w:r>
      <w:r w:rsidRPr="009E263C">
        <w:rPr>
          <w:rFonts w:ascii="Arial" w:hAnsi="Arial" w:cs="Arial"/>
          <w:b/>
          <w:bCs/>
          <w:color w:val="000000"/>
          <w:sz w:val="24"/>
          <w:szCs w:val="24"/>
        </w:rPr>
        <w:t>ORDENANZA</w:t>
      </w:r>
    </w:p>
    <w:p w14:paraId="697F8A7E" w14:textId="77777777" w:rsidR="009E263C" w:rsidRPr="009E263C" w:rsidRDefault="009E263C" w:rsidP="009E263C">
      <w:pPr>
        <w:rPr>
          <w:lang w:val="es-AR" w:eastAsia="en-US"/>
        </w:rPr>
      </w:pPr>
    </w:p>
    <w:p w14:paraId="59EC7D06" w14:textId="77A30D99" w:rsidR="00A372A8" w:rsidRDefault="00A55758" w:rsidP="00A372A8">
      <w:pPr>
        <w:spacing w:after="240"/>
        <w:jc w:val="both"/>
        <w:rPr>
          <w:kern w:val="2"/>
          <w:lang w:val="es-AR" w:eastAsia="es-AR"/>
          <w14:ligatures w14:val="standardContextual"/>
        </w:rPr>
      </w:pPr>
      <w:r w:rsidRPr="009E263C">
        <w:rPr>
          <w:rFonts w:ascii="Arial" w:hAnsi="Arial" w:cs="Arial"/>
          <w:b/>
          <w:color w:val="000000"/>
        </w:rPr>
        <w:t>ARTÍCULO 1º:</w:t>
      </w:r>
      <w:r w:rsidRPr="009E263C">
        <w:rPr>
          <w:rFonts w:ascii="Arial" w:hAnsi="Arial" w:cs="Arial"/>
          <w:color w:val="000000"/>
        </w:rPr>
        <w:t xml:space="preserve"> </w:t>
      </w:r>
      <w:r w:rsidR="00054826">
        <w:rPr>
          <w:rFonts w:ascii="Arial" w:hAnsi="Arial" w:cs="Arial"/>
          <w:b/>
          <w:color w:val="000000"/>
        </w:rPr>
        <w:t xml:space="preserve">AUTORIZASÉ </w:t>
      </w:r>
      <w:r w:rsidR="00054826">
        <w:rPr>
          <w:rFonts w:ascii="Arial" w:hAnsi="Arial" w:cs="Arial"/>
          <w:color w:val="000000"/>
        </w:rPr>
        <w:t xml:space="preserve">al Departamento Ejecutivo Municipal a otorgar, por vía de excepción, conforme al artículo 190, inciso 4, de la Carta Orgánica Municipal, la eximición del cumplimiento de la exigencia </w:t>
      </w:r>
      <w:r w:rsidR="00A372A8">
        <w:rPr>
          <w:rFonts w:ascii="Arial" w:hAnsi="Arial" w:cs="Arial"/>
        </w:rPr>
        <w:t xml:space="preserve">prevista en el artículo 6°, incisos 2° y 3°, de la Ordenanza N° 2235/09, relativa a la presentación del libre deuda de la Oficina de Recaudaciones y del Tribunal de Faltas. La presente autorización se limita exclusivamente a la situación impositiva del inmueble NC 16-20-062-5887-0000 y se otorga a favor de la firma </w:t>
      </w:r>
      <w:r w:rsidR="00A372A8">
        <w:rPr>
          <w:rFonts w:ascii="Arial" w:hAnsi="Arial" w:cs="Arial"/>
          <w:b/>
          <w:bCs/>
        </w:rPr>
        <w:t>KA</w:t>
      </w:r>
      <w:r w:rsidR="002276E8">
        <w:rPr>
          <w:rFonts w:ascii="Arial" w:hAnsi="Arial" w:cs="Arial"/>
          <w:b/>
          <w:bCs/>
        </w:rPr>
        <w:t>N</w:t>
      </w:r>
      <w:r w:rsidR="00A372A8">
        <w:rPr>
          <w:rFonts w:ascii="Arial" w:hAnsi="Arial" w:cs="Arial"/>
          <w:b/>
          <w:bCs/>
        </w:rPr>
        <w:t>PAI S.R.L.</w:t>
      </w:r>
      <w:r w:rsidR="00A372A8">
        <w:rPr>
          <w:rFonts w:ascii="Arial" w:hAnsi="Arial" w:cs="Arial"/>
        </w:rPr>
        <w:t>, CUIT 30-71713467-9.</w:t>
      </w:r>
      <w:r w:rsidR="00EF36FE">
        <w:rPr>
          <w:rFonts w:ascii="Arial" w:hAnsi="Arial" w:cs="Arial"/>
        </w:rPr>
        <w:t>-</w:t>
      </w:r>
    </w:p>
    <w:p w14:paraId="608532FC" w14:textId="0CBE686D" w:rsidR="00A372A8" w:rsidRDefault="00A372A8" w:rsidP="00A372A8">
      <w:pPr>
        <w:spacing w:after="240"/>
        <w:jc w:val="both"/>
        <w:rPr>
          <w:rFonts w:ascii="Arial" w:hAnsi="Arial" w:cs="Arial"/>
          <w:b/>
          <w:spacing w:val="1"/>
        </w:rPr>
      </w:pPr>
      <w:r>
        <w:rPr>
          <w:rFonts w:ascii="Arial" w:hAnsi="Arial" w:cs="Arial"/>
          <w:b/>
          <w:bCs/>
        </w:rPr>
        <w:t xml:space="preserve">ARTÍCULO 2°: NOTIFÍQUESE </w:t>
      </w:r>
      <w:r>
        <w:rPr>
          <w:rFonts w:ascii="Arial" w:hAnsi="Arial" w:cs="Arial"/>
        </w:rPr>
        <w:t>a la firma KA</w:t>
      </w:r>
      <w:r w:rsidR="002276E8">
        <w:rPr>
          <w:rFonts w:ascii="Arial" w:hAnsi="Arial" w:cs="Arial"/>
        </w:rPr>
        <w:t>N</w:t>
      </w:r>
      <w:r>
        <w:rPr>
          <w:rFonts w:ascii="Arial" w:hAnsi="Arial" w:cs="Arial"/>
        </w:rPr>
        <w:t>PAY SRL CUIT 30-71713467-9; a la Oficina de Recaudaciones y Tribunal de Faltas de la Municipalidad de Villa La Angostura</w:t>
      </w:r>
      <w:r w:rsidR="00EF36FE">
        <w:rPr>
          <w:rFonts w:ascii="Arial" w:hAnsi="Arial" w:cs="Arial"/>
        </w:rPr>
        <w:t>.-</w:t>
      </w:r>
    </w:p>
    <w:p w14:paraId="604CA85E" w14:textId="7FB8E766" w:rsidR="00A55758" w:rsidRPr="009E263C" w:rsidRDefault="00A55758" w:rsidP="00A55758">
      <w:pPr>
        <w:jc w:val="both"/>
        <w:rPr>
          <w:rFonts w:ascii="Arial" w:hAnsi="Arial" w:cs="Arial"/>
          <w:color w:val="000000"/>
        </w:rPr>
      </w:pPr>
      <w:r w:rsidRPr="009E263C">
        <w:rPr>
          <w:rFonts w:ascii="Arial" w:hAnsi="Arial" w:cs="Arial"/>
          <w:b/>
          <w:color w:val="000000"/>
        </w:rPr>
        <w:t xml:space="preserve">ARTICULO </w:t>
      </w:r>
      <w:r w:rsidR="00A372A8">
        <w:rPr>
          <w:rFonts w:ascii="Arial" w:hAnsi="Arial" w:cs="Arial"/>
          <w:b/>
          <w:color w:val="000000"/>
        </w:rPr>
        <w:t>3</w:t>
      </w:r>
      <w:r w:rsidRPr="009E263C">
        <w:rPr>
          <w:rFonts w:ascii="Arial" w:hAnsi="Arial" w:cs="Arial"/>
          <w:b/>
          <w:color w:val="000000"/>
        </w:rPr>
        <w:t xml:space="preserve">°: </w:t>
      </w:r>
      <w:r w:rsidRPr="009E263C">
        <w:rPr>
          <w:rFonts w:ascii="Arial" w:hAnsi="Arial" w:cs="Arial"/>
          <w:b/>
          <w:bCs/>
          <w:lang w:val="es-AR"/>
        </w:rPr>
        <w:t xml:space="preserve">PASE </w:t>
      </w:r>
      <w:r w:rsidRPr="009E263C">
        <w:rPr>
          <w:rFonts w:ascii="Arial" w:hAnsi="Arial" w:cs="Arial"/>
          <w:bCs/>
          <w:lang w:val="es-AR"/>
        </w:rPr>
        <w:t>al Departamento Ejecutivo Municipal para su promulgación. Comuníquese. Regístrese. Publíquese. Cumplido. Archívese.</w:t>
      </w:r>
      <w:r w:rsidR="00EF36FE">
        <w:rPr>
          <w:rFonts w:ascii="Arial" w:hAnsi="Arial" w:cs="Arial"/>
          <w:bCs/>
          <w:lang w:val="es-AR"/>
        </w:rPr>
        <w:t>-</w:t>
      </w:r>
    </w:p>
    <w:p w14:paraId="77E412CF" w14:textId="77777777" w:rsidR="00A55758" w:rsidRPr="009E263C" w:rsidRDefault="00A55758" w:rsidP="00A55758">
      <w:pPr>
        <w:jc w:val="both"/>
        <w:rPr>
          <w:rFonts w:ascii="Arial" w:hAnsi="Arial" w:cs="Arial"/>
        </w:rPr>
      </w:pPr>
    </w:p>
    <w:p w14:paraId="03B2884A" w14:textId="56B59648" w:rsidR="00A55758" w:rsidRPr="009E263C" w:rsidRDefault="00A55758" w:rsidP="00A55758">
      <w:pPr>
        <w:tabs>
          <w:tab w:val="left" w:pos="2835"/>
        </w:tabs>
        <w:jc w:val="center"/>
        <w:rPr>
          <w:rFonts w:ascii="Arial" w:hAnsi="Arial" w:cs="Arial"/>
          <w:color w:val="000000"/>
        </w:rPr>
      </w:pPr>
      <w:r w:rsidRPr="009E263C">
        <w:rPr>
          <w:rFonts w:ascii="Arial" w:hAnsi="Arial" w:cs="Arial"/>
        </w:rPr>
        <w:t xml:space="preserve"> </w:t>
      </w:r>
      <w:r w:rsidRPr="009E263C">
        <w:rPr>
          <w:rFonts w:ascii="Arial" w:hAnsi="Arial" w:cs="Arial"/>
          <w:color w:val="000000"/>
        </w:rPr>
        <w:t>Dada en la Sala de Sesiones Don Humberto Rolando del Concejo Deliberante, a los</w:t>
      </w:r>
      <w:r w:rsidR="002276E8">
        <w:rPr>
          <w:rFonts w:ascii="Arial" w:hAnsi="Arial" w:cs="Arial"/>
          <w:color w:val="000000"/>
        </w:rPr>
        <w:t xml:space="preserve"> diecinueve</w:t>
      </w:r>
      <w:r w:rsidRPr="009E263C">
        <w:rPr>
          <w:rFonts w:ascii="Arial" w:hAnsi="Arial" w:cs="Arial"/>
          <w:color w:val="000000"/>
        </w:rPr>
        <w:t xml:space="preserve"> días del mes de </w:t>
      </w:r>
      <w:r w:rsidR="002276E8">
        <w:rPr>
          <w:rFonts w:ascii="Arial" w:hAnsi="Arial" w:cs="Arial"/>
          <w:color w:val="000000"/>
        </w:rPr>
        <w:t>agosto</w:t>
      </w:r>
      <w:r w:rsidRPr="009E263C">
        <w:rPr>
          <w:rFonts w:ascii="Arial" w:hAnsi="Arial" w:cs="Arial"/>
          <w:color w:val="000000"/>
        </w:rPr>
        <w:t xml:space="preserve"> del año 2026, en Sesión Ordinaria N° </w:t>
      </w:r>
      <w:r w:rsidR="002276E8">
        <w:rPr>
          <w:rFonts w:ascii="Arial" w:hAnsi="Arial" w:cs="Arial"/>
          <w:color w:val="000000"/>
        </w:rPr>
        <w:t>XIII</w:t>
      </w:r>
      <w:r w:rsidRPr="009E263C">
        <w:rPr>
          <w:rFonts w:ascii="Arial" w:hAnsi="Arial" w:cs="Arial"/>
          <w:color w:val="000000"/>
        </w:rPr>
        <w:t xml:space="preserve">, Acta N° </w:t>
      </w:r>
      <w:r w:rsidR="002276E8">
        <w:rPr>
          <w:rFonts w:ascii="Arial" w:hAnsi="Arial" w:cs="Arial"/>
          <w:color w:val="000000"/>
        </w:rPr>
        <w:t>1998</w:t>
      </w:r>
      <w:r w:rsidRPr="009E263C">
        <w:rPr>
          <w:rFonts w:ascii="Arial" w:hAnsi="Arial" w:cs="Arial"/>
          <w:color w:val="000000"/>
        </w:rPr>
        <w:t>.-</w:t>
      </w:r>
    </w:p>
    <w:p w14:paraId="7D1B736E" w14:textId="77777777" w:rsidR="001B0D7A" w:rsidRPr="009E263C" w:rsidRDefault="001B0D7A" w:rsidP="00A55758">
      <w:pPr>
        <w:rPr>
          <w:rFonts w:ascii="Arial" w:hAnsi="Arial" w:cs="Arial"/>
          <w:color w:val="000000"/>
        </w:rPr>
      </w:pPr>
    </w:p>
    <w:p w14:paraId="08965B09" w14:textId="342403BF" w:rsidR="00A55758" w:rsidRDefault="002276E8" w:rsidP="00A55758">
      <w:pPr>
        <w:rPr>
          <w:rFonts w:ascii="Arial" w:hAnsi="Arial" w:cs="Arial"/>
          <w:color w:val="000000"/>
        </w:rPr>
      </w:pPr>
      <w:r>
        <w:rPr>
          <w:rFonts w:ascii="Arial" w:hAnsi="Arial" w:cs="Arial"/>
          <w:color w:val="000000"/>
        </w:rPr>
        <w:t>Autores:</w:t>
      </w:r>
    </w:p>
    <w:p w14:paraId="61219AB4" w14:textId="466842DF" w:rsidR="002276E8" w:rsidRPr="009E263C" w:rsidRDefault="002276E8" w:rsidP="00A55758">
      <w:pPr>
        <w:rPr>
          <w:rFonts w:ascii="Arial" w:hAnsi="Arial" w:cs="Arial"/>
          <w:color w:val="000000"/>
        </w:rPr>
      </w:pPr>
      <w:r>
        <w:rPr>
          <w:rFonts w:ascii="Arial" w:hAnsi="Arial" w:cs="Arial"/>
          <w:color w:val="000000"/>
        </w:rPr>
        <w:t>Concejal Héctor Venica (bloque Juntos por el Cambio)</w:t>
      </w:r>
    </w:p>
    <w:tbl>
      <w:tblPr>
        <w:tblStyle w:val="Tablaconcuadrcula"/>
        <w:tblpPr w:leftFromText="141" w:rightFromText="141" w:vertAnchor="text" w:horzAnchor="margin" w:tblpY="527"/>
        <w:tblW w:w="8581" w:type="dxa"/>
        <w:tblLayout w:type="fixed"/>
        <w:tblLook w:val="0000" w:firstRow="0" w:lastRow="0" w:firstColumn="0" w:lastColumn="0" w:noHBand="0" w:noVBand="0"/>
      </w:tblPr>
      <w:tblGrid>
        <w:gridCol w:w="3059"/>
        <w:gridCol w:w="2761"/>
        <w:gridCol w:w="2761"/>
      </w:tblGrid>
      <w:tr w:rsidR="001B0D7A" w:rsidRPr="001C17CA" w14:paraId="092D160F" w14:textId="77777777" w:rsidTr="00B376C8">
        <w:trPr>
          <w:trHeight w:val="112"/>
        </w:trPr>
        <w:tc>
          <w:tcPr>
            <w:tcW w:w="3059" w:type="dxa"/>
          </w:tcPr>
          <w:p w14:paraId="172D06D5" w14:textId="77777777" w:rsidR="001B0D7A" w:rsidRPr="001C17CA" w:rsidRDefault="001B0D7A" w:rsidP="00015B74">
            <w:pPr>
              <w:jc w:val="center"/>
              <w:rPr>
                <w:rFonts w:ascii="Arial" w:hAnsi="Arial" w:cs="Arial"/>
                <w:lang w:val="es-AR"/>
              </w:rPr>
            </w:pPr>
            <w:r w:rsidRPr="001C17CA">
              <w:rPr>
                <w:rFonts w:ascii="Arial" w:hAnsi="Arial" w:cs="Arial"/>
                <w:b/>
                <w:bCs/>
                <w:lang w:val="es-AR"/>
              </w:rPr>
              <w:t>NOMBRE Y APELLIDO</w:t>
            </w:r>
          </w:p>
        </w:tc>
        <w:tc>
          <w:tcPr>
            <w:tcW w:w="2761" w:type="dxa"/>
          </w:tcPr>
          <w:p w14:paraId="356BE97A" w14:textId="77777777" w:rsidR="001B0D7A" w:rsidRPr="001C17CA" w:rsidRDefault="001B0D7A" w:rsidP="00015B74">
            <w:pPr>
              <w:jc w:val="center"/>
              <w:rPr>
                <w:rFonts w:ascii="Arial" w:hAnsi="Arial" w:cs="Arial"/>
                <w:lang w:val="es-AR"/>
              </w:rPr>
            </w:pPr>
            <w:r w:rsidRPr="001C17CA">
              <w:rPr>
                <w:rFonts w:ascii="Arial" w:hAnsi="Arial" w:cs="Arial"/>
                <w:b/>
                <w:bCs/>
                <w:lang w:val="es-AR"/>
              </w:rPr>
              <w:t>FACCIÓN POLÍTICA</w:t>
            </w:r>
          </w:p>
        </w:tc>
        <w:tc>
          <w:tcPr>
            <w:tcW w:w="2761" w:type="dxa"/>
          </w:tcPr>
          <w:p w14:paraId="07E8CDD5" w14:textId="77777777" w:rsidR="001B0D7A" w:rsidRPr="001C17CA" w:rsidRDefault="001B0D7A" w:rsidP="00015B74">
            <w:pPr>
              <w:jc w:val="center"/>
              <w:rPr>
                <w:rFonts w:ascii="Arial" w:hAnsi="Arial" w:cs="Arial"/>
                <w:lang w:val="es-AR"/>
              </w:rPr>
            </w:pPr>
            <w:r w:rsidRPr="001C17CA">
              <w:rPr>
                <w:rFonts w:ascii="Arial" w:hAnsi="Arial" w:cs="Arial"/>
                <w:b/>
                <w:bCs/>
                <w:lang w:val="es-AR"/>
              </w:rPr>
              <w:t>VOTO</w:t>
            </w:r>
          </w:p>
        </w:tc>
      </w:tr>
      <w:tr w:rsidR="001B0D7A" w:rsidRPr="001C17CA" w14:paraId="1489B4A3" w14:textId="77777777" w:rsidTr="00B376C8">
        <w:trPr>
          <w:trHeight w:val="112"/>
        </w:trPr>
        <w:tc>
          <w:tcPr>
            <w:tcW w:w="3059" w:type="dxa"/>
          </w:tcPr>
          <w:p w14:paraId="21B40156" w14:textId="77777777" w:rsidR="001B0D7A" w:rsidRPr="001C17CA" w:rsidRDefault="001B0D7A" w:rsidP="00015B74">
            <w:pPr>
              <w:ind w:right="-120"/>
              <w:jc w:val="center"/>
              <w:rPr>
                <w:rFonts w:ascii="Arial" w:hAnsi="Arial" w:cs="Arial"/>
                <w:lang w:val="es-AR"/>
              </w:rPr>
            </w:pPr>
            <w:r>
              <w:rPr>
                <w:rFonts w:ascii="Arial" w:hAnsi="Arial" w:cs="Arial"/>
                <w:lang w:val="es-AR"/>
              </w:rPr>
              <w:t>Sebastián Raimondo</w:t>
            </w:r>
          </w:p>
        </w:tc>
        <w:tc>
          <w:tcPr>
            <w:tcW w:w="2761" w:type="dxa"/>
          </w:tcPr>
          <w:p w14:paraId="11A40973" w14:textId="77777777" w:rsidR="001B0D7A" w:rsidRPr="001C17CA" w:rsidRDefault="001B0D7A" w:rsidP="00015B74">
            <w:pPr>
              <w:jc w:val="center"/>
              <w:rPr>
                <w:rFonts w:ascii="Arial" w:hAnsi="Arial" w:cs="Arial"/>
                <w:lang w:val="es-AR"/>
              </w:rPr>
            </w:pPr>
            <w:r>
              <w:rPr>
                <w:rFonts w:ascii="Arial" w:hAnsi="Arial" w:cs="Arial"/>
                <w:lang w:val="es-AR"/>
              </w:rPr>
              <w:t>Comunidad</w:t>
            </w:r>
          </w:p>
        </w:tc>
        <w:tc>
          <w:tcPr>
            <w:tcW w:w="2761" w:type="dxa"/>
          </w:tcPr>
          <w:p w14:paraId="5D0B4602" w14:textId="43195782" w:rsidR="001B0D7A" w:rsidRPr="001C17CA" w:rsidRDefault="0064006F" w:rsidP="00015B74">
            <w:pPr>
              <w:jc w:val="center"/>
              <w:rPr>
                <w:rFonts w:ascii="Arial" w:hAnsi="Arial" w:cs="Arial"/>
                <w:lang w:val="es-AR"/>
              </w:rPr>
            </w:pPr>
            <w:r>
              <w:rPr>
                <w:rFonts w:ascii="Arial" w:hAnsi="Arial" w:cs="Arial"/>
                <w:lang w:val="es-AR"/>
              </w:rPr>
              <w:t>+1</w:t>
            </w:r>
          </w:p>
        </w:tc>
      </w:tr>
      <w:tr w:rsidR="001B0D7A" w:rsidRPr="001C17CA" w14:paraId="46F51903" w14:textId="77777777" w:rsidTr="00B376C8">
        <w:trPr>
          <w:trHeight w:val="112"/>
        </w:trPr>
        <w:tc>
          <w:tcPr>
            <w:tcW w:w="3059" w:type="dxa"/>
          </w:tcPr>
          <w:p w14:paraId="01E39900" w14:textId="77777777" w:rsidR="001B0D7A" w:rsidRPr="001C17CA" w:rsidRDefault="001B0D7A" w:rsidP="00015B74">
            <w:pPr>
              <w:jc w:val="center"/>
              <w:rPr>
                <w:rFonts w:ascii="Arial" w:hAnsi="Arial" w:cs="Arial"/>
                <w:lang w:val="es-AR"/>
              </w:rPr>
            </w:pPr>
            <w:r>
              <w:rPr>
                <w:rFonts w:ascii="Arial" w:hAnsi="Arial" w:cs="Arial"/>
                <w:lang w:val="es-AR"/>
              </w:rPr>
              <w:t>María Eugenia Mesa</w:t>
            </w:r>
          </w:p>
        </w:tc>
        <w:tc>
          <w:tcPr>
            <w:tcW w:w="2761" w:type="dxa"/>
          </w:tcPr>
          <w:p w14:paraId="137148EE" w14:textId="77777777" w:rsidR="001B0D7A" w:rsidRPr="001C17CA" w:rsidRDefault="001B0D7A" w:rsidP="00015B74">
            <w:pPr>
              <w:jc w:val="center"/>
              <w:rPr>
                <w:rFonts w:ascii="Arial" w:hAnsi="Arial" w:cs="Arial"/>
                <w:lang w:val="es-AR"/>
              </w:rPr>
            </w:pPr>
            <w:r>
              <w:rPr>
                <w:rFonts w:ascii="Arial" w:hAnsi="Arial" w:cs="Arial"/>
                <w:lang w:val="es-AR"/>
              </w:rPr>
              <w:t>Amor por Angostura</w:t>
            </w:r>
          </w:p>
        </w:tc>
        <w:tc>
          <w:tcPr>
            <w:tcW w:w="2761" w:type="dxa"/>
          </w:tcPr>
          <w:p w14:paraId="7C078137" w14:textId="6F48997D" w:rsidR="001B0D7A" w:rsidRPr="001C17CA" w:rsidRDefault="0064006F" w:rsidP="00015B74">
            <w:pPr>
              <w:jc w:val="center"/>
              <w:rPr>
                <w:rFonts w:ascii="Arial" w:hAnsi="Arial" w:cs="Arial"/>
                <w:lang w:val="es-AR"/>
              </w:rPr>
            </w:pPr>
            <w:r>
              <w:rPr>
                <w:rFonts w:ascii="Arial" w:hAnsi="Arial" w:cs="Arial"/>
                <w:lang w:val="es-AR"/>
              </w:rPr>
              <w:t>+1</w:t>
            </w:r>
          </w:p>
        </w:tc>
      </w:tr>
      <w:tr w:rsidR="001B0D7A" w:rsidRPr="001C17CA" w14:paraId="581FA3C6" w14:textId="77777777" w:rsidTr="00B376C8">
        <w:trPr>
          <w:trHeight w:val="112"/>
        </w:trPr>
        <w:tc>
          <w:tcPr>
            <w:tcW w:w="3059" w:type="dxa"/>
          </w:tcPr>
          <w:p w14:paraId="43CD4FA5" w14:textId="77777777" w:rsidR="001B0D7A" w:rsidRPr="001C17CA" w:rsidRDefault="001B0D7A" w:rsidP="00015B74">
            <w:pPr>
              <w:jc w:val="center"/>
              <w:rPr>
                <w:rFonts w:ascii="Arial" w:hAnsi="Arial" w:cs="Arial"/>
                <w:lang w:val="es-AR"/>
              </w:rPr>
            </w:pPr>
            <w:r>
              <w:rPr>
                <w:rFonts w:ascii="Arial" w:hAnsi="Arial" w:cs="Arial"/>
                <w:lang w:val="es-AR"/>
              </w:rPr>
              <w:t>María Eugenia Ceraso</w:t>
            </w:r>
          </w:p>
        </w:tc>
        <w:tc>
          <w:tcPr>
            <w:tcW w:w="2761" w:type="dxa"/>
          </w:tcPr>
          <w:p w14:paraId="367558B0" w14:textId="77777777" w:rsidR="001B0D7A" w:rsidRPr="001C17CA" w:rsidRDefault="001B0D7A" w:rsidP="00015B74">
            <w:pPr>
              <w:jc w:val="center"/>
              <w:rPr>
                <w:rFonts w:ascii="Arial" w:hAnsi="Arial" w:cs="Arial"/>
                <w:lang w:val="es-AR"/>
              </w:rPr>
            </w:pPr>
            <w:r>
              <w:rPr>
                <w:rFonts w:ascii="Arial" w:hAnsi="Arial" w:cs="Arial"/>
                <w:lang w:val="es-AR"/>
              </w:rPr>
              <w:t>Primero Angostura</w:t>
            </w:r>
          </w:p>
        </w:tc>
        <w:tc>
          <w:tcPr>
            <w:tcW w:w="2761" w:type="dxa"/>
          </w:tcPr>
          <w:p w14:paraId="4ED8396B" w14:textId="4A31B67D" w:rsidR="001B0D7A" w:rsidRPr="001C17CA" w:rsidRDefault="0064006F" w:rsidP="00015B74">
            <w:pPr>
              <w:jc w:val="center"/>
              <w:rPr>
                <w:rFonts w:ascii="Arial" w:hAnsi="Arial" w:cs="Arial"/>
                <w:lang w:val="es-AR"/>
              </w:rPr>
            </w:pPr>
            <w:r>
              <w:rPr>
                <w:rFonts w:ascii="Arial" w:hAnsi="Arial" w:cs="Arial"/>
                <w:lang w:val="es-AR"/>
              </w:rPr>
              <w:t>+1</w:t>
            </w:r>
          </w:p>
        </w:tc>
      </w:tr>
      <w:tr w:rsidR="001B0D7A" w:rsidRPr="001C17CA" w14:paraId="5510D6C4" w14:textId="77777777" w:rsidTr="00B376C8">
        <w:trPr>
          <w:trHeight w:val="112"/>
        </w:trPr>
        <w:tc>
          <w:tcPr>
            <w:tcW w:w="3059" w:type="dxa"/>
          </w:tcPr>
          <w:p w14:paraId="50DABDF8" w14:textId="77777777" w:rsidR="001B0D7A" w:rsidRPr="001C17CA" w:rsidRDefault="001B0D7A" w:rsidP="00015B74">
            <w:pPr>
              <w:jc w:val="center"/>
              <w:rPr>
                <w:rFonts w:ascii="Arial" w:hAnsi="Arial" w:cs="Arial"/>
                <w:lang w:val="es-AR"/>
              </w:rPr>
            </w:pPr>
            <w:r>
              <w:rPr>
                <w:rFonts w:ascii="Arial" w:hAnsi="Arial" w:cs="Arial"/>
                <w:lang w:val="es-AR"/>
              </w:rPr>
              <w:t>Héctor Venica</w:t>
            </w:r>
          </w:p>
        </w:tc>
        <w:tc>
          <w:tcPr>
            <w:tcW w:w="2761" w:type="dxa"/>
          </w:tcPr>
          <w:p w14:paraId="72B6A12B" w14:textId="77777777" w:rsidR="001B0D7A" w:rsidRPr="001C17CA" w:rsidRDefault="001B0D7A" w:rsidP="00015B74">
            <w:pPr>
              <w:jc w:val="center"/>
              <w:rPr>
                <w:rFonts w:ascii="Arial" w:hAnsi="Arial" w:cs="Arial"/>
                <w:lang w:val="es-AR"/>
              </w:rPr>
            </w:pPr>
            <w:r>
              <w:rPr>
                <w:rFonts w:ascii="Arial" w:hAnsi="Arial" w:cs="Arial"/>
                <w:lang w:val="es-AR"/>
              </w:rPr>
              <w:t>Juntos por el Cambio</w:t>
            </w:r>
          </w:p>
        </w:tc>
        <w:tc>
          <w:tcPr>
            <w:tcW w:w="2761" w:type="dxa"/>
          </w:tcPr>
          <w:p w14:paraId="6351D2CC" w14:textId="6746AB10" w:rsidR="001B0D7A" w:rsidRPr="001C17CA" w:rsidRDefault="0064006F" w:rsidP="00015B74">
            <w:pPr>
              <w:jc w:val="center"/>
              <w:rPr>
                <w:rFonts w:ascii="Arial" w:hAnsi="Arial" w:cs="Arial"/>
                <w:lang w:val="es-AR"/>
              </w:rPr>
            </w:pPr>
            <w:r>
              <w:rPr>
                <w:rFonts w:ascii="Arial" w:hAnsi="Arial" w:cs="Arial"/>
                <w:lang w:val="es-AR"/>
              </w:rPr>
              <w:t>+1</w:t>
            </w:r>
          </w:p>
        </w:tc>
      </w:tr>
      <w:tr w:rsidR="001B0D7A" w:rsidRPr="001C17CA" w14:paraId="233E31B6" w14:textId="77777777" w:rsidTr="00B376C8">
        <w:trPr>
          <w:trHeight w:val="112"/>
        </w:trPr>
        <w:tc>
          <w:tcPr>
            <w:tcW w:w="3059" w:type="dxa"/>
          </w:tcPr>
          <w:p w14:paraId="020C044F" w14:textId="77777777" w:rsidR="001B0D7A" w:rsidRPr="001C17CA" w:rsidRDefault="001B0D7A" w:rsidP="00015B74">
            <w:pPr>
              <w:jc w:val="center"/>
              <w:rPr>
                <w:rFonts w:ascii="Arial" w:hAnsi="Arial" w:cs="Arial"/>
                <w:lang w:val="es-AR"/>
              </w:rPr>
            </w:pPr>
            <w:r>
              <w:rPr>
                <w:rFonts w:ascii="Arial" w:hAnsi="Arial" w:cs="Arial"/>
                <w:lang w:val="es-AR"/>
              </w:rPr>
              <w:t>Lilia Estrella Vidal</w:t>
            </w:r>
          </w:p>
        </w:tc>
        <w:tc>
          <w:tcPr>
            <w:tcW w:w="2761" w:type="dxa"/>
          </w:tcPr>
          <w:p w14:paraId="220DFBC8" w14:textId="77777777" w:rsidR="001B0D7A" w:rsidRPr="001C17CA" w:rsidRDefault="001B0D7A" w:rsidP="00015B74">
            <w:pPr>
              <w:jc w:val="center"/>
              <w:rPr>
                <w:rFonts w:ascii="Arial" w:hAnsi="Arial" w:cs="Arial"/>
                <w:lang w:val="es-AR"/>
              </w:rPr>
            </w:pPr>
            <w:r>
              <w:rPr>
                <w:rFonts w:ascii="Arial" w:hAnsi="Arial" w:cs="Arial"/>
                <w:lang w:val="es-AR"/>
              </w:rPr>
              <w:t>Juntos por la Libertad</w:t>
            </w:r>
          </w:p>
        </w:tc>
        <w:tc>
          <w:tcPr>
            <w:tcW w:w="2761" w:type="dxa"/>
          </w:tcPr>
          <w:p w14:paraId="0D80DA2A" w14:textId="0CECE583" w:rsidR="001B0D7A" w:rsidRPr="001C17CA" w:rsidRDefault="0064006F" w:rsidP="00015B74">
            <w:pPr>
              <w:jc w:val="center"/>
              <w:rPr>
                <w:rFonts w:ascii="Arial" w:hAnsi="Arial" w:cs="Arial"/>
                <w:lang w:val="es-AR"/>
              </w:rPr>
            </w:pPr>
            <w:r>
              <w:rPr>
                <w:rFonts w:ascii="Arial" w:hAnsi="Arial" w:cs="Arial"/>
                <w:lang w:val="es-AR"/>
              </w:rPr>
              <w:t>+1</w:t>
            </w:r>
          </w:p>
        </w:tc>
      </w:tr>
      <w:tr w:rsidR="001B0D7A" w:rsidRPr="001C17CA" w14:paraId="5760ABFA" w14:textId="77777777" w:rsidTr="00B376C8">
        <w:trPr>
          <w:trHeight w:val="112"/>
        </w:trPr>
        <w:tc>
          <w:tcPr>
            <w:tcW w:w="3059" w:type="dxa"/>
          </w:tcPr>
          <w:p w14:paraId="2405CC4A" w14:textId="77777777" w:rsidR="001B0D7A" w:rsidRPr="001C17CA" w:rsidRDefault="001B0D7A" w:rsidP="00015B74">
            <w:pPr>
              <w:jc w:val="center"/>
              <w:rPr>
                <w:rFonts w:ascii="Arial" w:hAnsi="Arial" w:cs="Arial"/>
                <w:lang w:val="es-AR"/>
              </w:rPr>
            </w:pPr>
            <w:r>
              <w:rPr>
                <w:rFonts w:ascii="Arial" w:hAnsi="Arial" w:cs="Arial"/>
                <w:lang w:val="es-AR"/>
              </w:rPr>
              <w:t>Tomás Alberto Andrade</w:t>
            </w:r>
          </w:p>
        </w:tc>
        <w:tc>
          <w:tcPr>
            <w:tcW w:w="2761" w:type="dxa"/>
          </w:tcPr>
          <w:p w14:paraId="0D7AFD11" w14:textId="77777777" w:rsidR="001B0D7A" w:rsidRPr="001C17CA" w:rsidRDefault="001B0D7A" w:rsidP="00015B74">
            <w:pPr>
              <w:jc w:val="center"/>
              <w:rPr>
                <w:rFonts w:ascii="Arial" w:hAnsi="Arial" w:cs="Arial"/>
                <w:lang w:val="es-AR"/>
              </w:rPr>
            </w:pPr>
            <w:r>
              <w:rPr>
                <w:rFonts w:ascii="Arial" w:hAnsi="Arial" w:cs="Arial"/>
                <w:lang w:val="es-AR"/>
              </w:rPr>
              <w:t>Avanzar Neuquén</w:t>
            </w:r>
          </w:p>
        </w:tc>
        <w:tc>
          <w:tcPr>
            <w:tcW w:w="2761" w:type="dxa"/>
          </w:tcPr>
          <w:p w14:paraId="424B21E8" w14:textId="2A93B3CB" w:rsidR="001B0D7A" w:rsidRPr="001C17CA" w:rsidRDefault="0064006F" w:rsidP="00015B74">
            <w:pPr>
              <w:jc w:val="center"/>
              <w:rPr>
                <w:rFonts w:ascii="Arial" w:hAnsi="Arial" w:cs="Arial"/>
                <w:lang w:val="es-AR"/>
              </w:rPr>
            </w:pPr>
            <w:r>
              <w:rPr>
                <w:rFonts w:ascii="Arial" w:hAnsi="Arial" w:cs="Arial"/>
                <w:lang w:val="es-AR"/>
              </w:rPr>
              <w:t>+1</w:t>
            </w:r>
          </w:p>
        </w:tc>
      </w:tr>
      <w:tr w:rsidR="001B0D7A" w:rsidRPr="001C17CA" w14:paraId="0359B609" w14:textId="77777777" w:rsidTr="00B376C8">
        <w:trPr>
          <w:trHeight w:val="112"/>
        </w:trPr>
        <w:tc>
          <w:tcPr>
            <w:tcW w:w="3059" w:type="dxa"/>
          </w:tcPr>
          <w:p w14:paraId="32B288D6" w14:textId="77777777" w:rsidR="001B0D7A" w:rsidRPr="001C17CA" w:rsidRDefault="001B0D7A" w:rsidP="00015B74">
            <w:pPr>
              <w:jc w:val="center"/>
              <w:rPr>
                <w:rFonts w:ascii="Arial" w:hAnsi="Arial" w:cs="Arial"/>
                <w:lang w:val="es-AR"/>
              </w:rPr>
            </w:pPr>
            <w:r>
              <w:rPr>
                <w:rFonts w:ascii="Arial" w:hAnsi="Arial" w:cs="Arial"/>
                <w:lang w:val="es-AR"/>
              </w:rPr>
              <w:t>Noelia Elisabet Figueroa</w:t>
            </w:r>
          </w:p>
        </w:tc>
        <w:tc>
          <w:tcPr>
            <w:tcW w:w="2761" w:type="dxa"/>
          </w:tcPr>
          <w:p w14:paraId="06384C9E" w14:textId="77777777" w:rsidR="001B0D7A" w:rsidRPr="001C17CA" w:rsidRDefault="001B0D7A" w:rsidP="00015B74">
            <w:pPr>
              <w:jc w:val="center"/>
              <w:rPr>
                <w:rFonts w:ascii="Arial" w:hAnsi="Arial" w:cs="Arial"/>
                <w:lang w:val="es-AR"/>
              </w:rPr>
            </w:pPr>
            <w:r>
              <w:rPr>
                <w:rFonts w:ascii="Arial" w:hAnsi="Arial" w:cs="Arial"/>
                <w:lang w:val="es-AR"/>
              </w:rPr>
              <w:t>Comunidad</w:t>
            </w:r>
          </w:p>
        </w:tc>
        <w:tc>
          <w:tcPr>
            <w:tcW w:w="2761" w:type="dxa"/>
          </w:tcPr>
          <w:p w14:paraId="38DFF8D4" w14:textId="4895B24F" w:rsidR="001B0D7A" w:rsidRPr="001C17CA" w:rsidRDefault="0064006F" w:rsidP="00015B74">
            <w:pPr>
              <w:jc w:val="center"/>
              <w:rPr>
                <w:rFonts w:ascii="Arial" w:hAnsi="Arial" w:cs="Arial"/>
                <w:lang w:val="es-AR"/>
              </w:rPr>
            </w:pPr>
            <w:r>
              <w:rPr>
                <w:rFonts w:ascii="Arial" w:hAnsi="Arial" w:cs="Arial"/>
                <w:lang w:val="es-AR"/>
              </w:rPr>
              <w:t>-1</w:t>
            </w:r>
          </w:p>
        </w:tc>
      </w:tr>
    </w:tbl>
    <w:p w14:paraId="0B2F0B0A" w14:textId="77777777" w:rsidR="00A55758" w:rsidRPr="009E263C" w:rsidRDefault="00A55758" w:rsidP="00A55758">
      <w:pPr>
        <w:rPr>
          <w:rFonts w:ascii="Arial" w:hAnsi="Arial" w:cs="Arial"/>
        </w:rPr>
      </w:pPr>
    </w:p>
    <w:p w14:paraId="26C73CE6" w14:textId="77777777" w:rsidR="00A55758" w:rsidRPr="009E263C" w:rsidRDefault="00A55758" w:rsidP="00A55758">
      <w:pPr>
        <w:rPr>
          <w:rFonts w:ascii="Arial" w:hAnsi="Arial" w:cs="Arial"/>
        </w:rPr>
      </w:pPr>
    </w:p>
    <w:p w14:paraId="31093920" w14:textId="77777777" w:rsidR="003D052A" w:rsidRPr="009E263C" w:rsidRDefault="003D052A" w:rsidP="003D052A">
      <w:pPr>
        <w:rPr>
          <w:rFonts w:ascii="Arial" w:hAnsi="Arial" w:cs="Arial"/>
          <w:color w:val="000000"/>
          <w:lang w:val="es-AR"/>
        </w:rPr>
      </w:pPr>
      <w:r w:rsidRPr="009E263C">
        <w:rPr>
          <w:rFonts w:ascii="Arial" w:hAnsi="Arial" w:cs="Arial"/>
          <w:color w:val="000000"/>
          <w:lang w:val="es-AR"/>
        </w:rPr>
        <w:t xml:space="preserve">Fdo. Raimondo Sebastián (Presidente CD) </w:t>
      </w:r>
      <w:r w:rsidRPr="009E263C">
        <w:rPr>
          <w:rFonts w:ascii="Arial" w:hAnsi="Arial" w:cs="Arial"/>
          <w:color w:val="000000"/>
          <w:lang w:val="es-AR"/>
        </w:rPr>
        <w:tab/>
      </w:r>
      <w:r w:rsidRPr="009E263C">
        <w:rPr>
          <w:rFonts w:ascii="Arial" w:hAnsi="Arial" w:cs="Arial"/>
          <w:color w:val="000000"/>
          <w:lang w:val="es-AR"/>
        </w:rPr>
        <w:tab/>
        <w:t xml:space="preserve">     </w:t>
      </w:r>
    </w:p>
    <w:p w14:paraId="49E14748" w14:textId="77777777" w:rsidR="003D052A" w:rsidRDefault="003D052A" w:rsidP="003D052A">
      <w:pPr>
        <w:rPr>
          <w:rFonts w:ascii="Arial" w:hAnsi="Arial" w:cs="Arial"/>
          <w:color w:val="000000"/>
          <w:lang w:val="es-AR"/>
        </w:rPr>
      </w:pPr>
      <w:r w:rsidRPr="009E263C">
        <w:rPr>
          <w:rFonts w:ascii="Arial" w:hAnsi="Arial" w:cs="Arial"/>
          <w:color w:val="000000"/>
          <w:lang w:val="es-AR"/>
        </w:rPr>
        <w:t>Jimena de los Ángeles Montero (Secretaria CD)</w:t>
      </w:r>
    </w:p>
    <w:p w14:paraId="793A31B7" w14:textId="77777777" w:rsidR="005A4D32" w:rsidRDefault="005A4D32"/>
    <w:sectPr w:rsidR="005A4D32" w:rsidSect="001B0D7A">
      <w:headerReference w:type="even" r:id="rId6"/>
      <w:headerReference w:type="default" r:id="rId7"/>
      <w:footerReference w:type="even" r:id="rId8"/>
      <w:footerReference w:type="default" r:id="rId9"/>
      <w:headerReference w:type="first" r:id="rId10"/>
      <w:footerReference w:type="first" r:id="rId11"/>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E0BA5" w14:textId="77777777" w:rsidR="006E3E7F" w:rsidRDefault="006E3E7F" w:rsidP="006E3E7F">
      <w:r>
        <w:separator/>
      </w:r>
    </w:p>
  </w:endnote>
  <w:endnote w:type="continuationSeparator" w:id="0">
    <w:p w14:paraId="7F1946DE" w14:textId="77777777" w:rsidR="006E3E7F" w:rsidRDefault="006E3E7F" w:rsidP="006E3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5931" w14:textId="77777777" w:rsidR="00F649F9" w:rsidRDefault="00F649F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6150" w14:textId="0FBB301D" w:rsidR="006E3E7F" w:rsidRPr="000B3B67" w:rsidRDefault="006E3E7F" w:rsidP="006E3E7F">
    <w:pPr>
      <w:pStyle w:val="Piedepgina"/>
      <w:pBdr>
        <w:top w:val="single" w:sz="4" w:space="1" w:color="auto"/>
      </w:pBdr>
      <w:jc w:val="center"/>
      <w:rPr>
        <w:rFonts w:asciiTheme="minorHAnsi" w:hAnsiTheme="minorHAnsi" w:cstheme="minorHAnsi"/>
        <w:sz w:val="22"/>
        <w:szCs w:val="22"/>
      </w:rPr>
    </w:pPr>
    <w:r w:rsidRPr="000B3B67">
      <w:rPr>
        <w:rFonts w:asciiTheme="minorHAnsi" w:hAnsiTheme="minorHAnsi" w:cstheme="minorHAnsi"/>
        <w:sz w:val="22"/>
        <w:szCs w:val="22"/>
      </w:rPr>
      <w:t>“A 50 Años de la Dictadura Cívico-Militar: Memoria, Verdad y Justicia”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45B1" w14:textId="77777777" w:rsidR="00F649F9" w:rsidRDefault="00F649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8104F" w14:textId="77777777" w:rsidR="006E3E7F" w:rsidRDefault="006E3E7F" w:rsidP="006E3E7F">
      <w:r>
        <w:separator/>
      </w:r>
    </w:p>
  </w:footnote>
  <w:footnote w:type="continuationSeparator" w:id="0">
    <w:p w14:paraId="4B62D998" w14:textId="77777777" w:rsidR="006E3E7F" w:rsidRDefault="006E3E7F" w:rsidP="006E3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E638" w14:textId="77777777" w:rsidR="00F649F9" w:rsidRDefault="00F649F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9701" w14:textId="2A4E0215" w:rsidR="00387B23" w:rsidRDefault="00387B23" w:rsidP="00387B23">
    <w:pPr>
      <w:pStyle w:val="Encabezado"/>
      <w:jc w:val="center"/>
      <w:rPr>
        <w:b/>
        <w:bCs/>
      </w:rPr>
    </w:pPr>
    <w:r w:rsidRPr="00387B23">
      <w:rPr>
        <w:b/>
        <w:noProof/>
      </w:rPr>
      <w:drawing>
        <wp:inline distT="0" distB="0" distL="0" distR="0" wp14:anchorId="252B224C" wp14:editId="703359B0">
          <wp:extent cx="1266825" cy="942975"/>
          <wp:effectExtent l="0" t="0" r="9525" b="9525"/>
          <wp:docPr id="431418227" name="Imagen 2" descr="logo mvla 2024  concejo deliberante 1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mvla 2024  concejo deliberante 1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942975"/>
                  </a:xfrm>
                  <a:prstGeom prst="rect">
                    <a:avLst/>
                  </a:prstGeom>
                  <a:noFill/>
                  <a:ln>
                    <a:noFill/>
                  </a:ln>
                </pic:spPr>
              </pic:pic>
            </a:graphicData>
          </a:graphic>
        </wp:inline>
      </w:drawing>
    </w:r>
  </w:p>
  <w:p w14:paraId="0DB29DD3" w14:textId="77777777" w:rsidR="009E1AFE" w:rsidRPr="00387B23" w:rsidRDefault="009E1AFE" w:rsidP="00387B23">
    <w:pPr>
      <w:pStyle w:val="Encabezado"/>
      <w:jc w:val="center"/>
      <w:rPr>
        <w:b/>
        <w:bCs/>
      </w:rPr>
    </w:pPr>
  </w:p>
  <w:p w14:paraId="38AB68F0" w14:textId="40B65641" w:rsidR="002866B1" w:rsidRPr="003D052A" w:rsidRDefault="008B0605" w:rsidP="003D052A">
    <w:pPr>
      <w:pBdr>
        <w:bottom w:val="single" w:sz="4" w:space="1" w:color="auto"/>
      </w:pBdr>
      <w:tabs>
        <w:tab w:val="center" w:pos="4419"/>
        <w:tab w:val="left" w:pos="5595"/>
        <w:tab w:val="right" w:pos="8838"/>
        <w:tab w:val="right" w:pos="10257"/>
      </w:tabs>
      <w:jc w:val="center"/>
      <w:rPr>
        <w:rFonts w:asciiTheme="minorHAnsi" w:eastAsia="Calibri" w:hAnsiTheme="minorHAnsi" w:cstheme="minorHAnsi"/>
        <w:sz w:val="22"/>
        <w:szCs w:val="22"/>
        <w:lang w:val="es-AR" w:eastAsia="en-US"/>
      </w:rPr>
    </w:pPr>
    <w:r w:rsidRPr="003D052A">
      <w:rPr>
        <w:rFonts w:asciiTheme="minorHAnsi" w:eastAsia="Calibri" w:hAnsiTheme="minorHAnsi" w:cstheme="minorHAnsi"/>
        <w:sz w:val="22"/>
        <w:szCs w:val="22"/>
        <w:lang w:val="es-AR" w:eastAsia="en-US"/>
      </w:rPr>
      <w:t>“2026</w:t>
    </w:r>
    <w:r w:rsidR="00F649F9">
      <w:rPr>
        <w:rFonts w:asciiTheme="minorHAnsi" w:eastAsia="Calibri" w:hAnsiTheme="minorHAnsi" w:cstheme="minorHAnsi"/>
        <w:sz w:val="22"/>
        <w:szCs w:val="22"/>
        <w:lang w:val="es-AR" w:eastAsia="en-US"/>
      </w:rPr>
      <w:t xml:space="preserve">: </w:t>
    </w:r>
    <w:r w:rsidR="002866B1" w:rsidRPr="003D052A">
      <w:rPr>
        <w:rFonts w:asciiTheme="minorHAnsi" w:eastAsia="Calibri" w:hAnsiTheme="minorHAnsi" w:cstheme="minorHAnsi"/>
        <w:sz w:val="22"/>
        <w:szCs w:val="22"/>
        <w:lang w:val="es-AR" w:eastAsia="en-US"/>
      </w:rPr>
      <w:t>20° Aniversario de la Reforma de la Constitución de la Provincia del Neuquén”</w:t>
    </w:r>
  </w:p>
  <w:p w14:paraId="210185D8" w14:textId="77777777" w:rsidR="008B0605" w:rsidRDefault="008B06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61FE" w14:textId="77777777" w:rsidR="00F649F9" w:rsidRDefault="00F649F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AAA"/>
    <w:rsid w:val="00015B74"/>
    <w:rsid w:val="00054826"/>
    <w:rsid w:val="000B3B67"/>
    <w:rsid w:val="000F66AB"/>
    <w:rsid w:val="001B0D7A"/>
    <w:rsid w:val="002276E8"/>
    <w:rsid w:val="00270E92"/>
    <w:rsid w:val="002866B1"/>
    <w:rsid w:val="002A3CFA"/>
    <w:rsid w:val="00361B6B"/>
    <w:rsid w:val="00387B23"/>
    <w:rsid w:val="003D052A"/>
    <w:rsid w:val="004F0BC5"/>
    <w:rsid w:val="005A4D32"/>
    <w:rsid w:val="005D7A3F"/>
    <w:rsid w:val="005F7CFD"/>
    <w:rsid w:val="0064006F"/>
    <w:rsid w:val="006E3E7F"/>
    <w:rsid w:val="008B0605"/>
    <w:rsid w:val="008F2D1C"/>
    <w:rsid w:val="00912AAA"/>
    <w:rsid w:val="00977386"/>
    <w:rsid w:val="00977AA3"/>
    <w:rsid w:val="009E1AFE"/>
    <w:rsid w:val="009E263C"/>
    <w:rsid w:val="00A372A8"/>
    <w:rsid w:val="00A55758"/>
    <w:rsid w:val="00B1191B"/>
    <w:rsid w:val="00B376C8"/>
    <w:rsid w:val="00B55207"/>
    <w:rsid w:val="00CF2613"/>
    <w:rsid w:val="00DE1277"/>
    <w:rsid w:val="00EF36FE"/>
    <w:rsid w:val="00F649F9"/>
    <w:rsid w:val="00F955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0765"/>
  <w15:chartTrackingRefBased/>
  <w15:docId w15:val="{588CB014-CB21-4D05-A45B-E0A7B0FF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58"/>
    <w:pPr>
      <w:spacing w:after="0" w:line="240" w:lineRule="auto"/>
    </w:pPr>
    <w:rPr>
      <w:rFonts w:ascii="Bookman Old Style" w:eastAsia="Times New Roman" w:hAnsi="Bookman Old Style" w:cs="Times New Roman"/>
      <w:kern w:val="0"/>
      <w:sz w:val="24"/>
      <w:szCs w:val="24"/>
      <w:lang w:val="es-ES" w:eastAsia="es-ES"/>
      <w14:ligatures w14:val="none"/>
    </w:rPr>
  </w:style>
  <w:style w:type="paragraph" w:styleId="Ttulo1">
    <w:name w:val="heading 1"/>
    <w:basedOn w:val="Normal"/>
    <w:next w:val="Normal"/>
    <w:link w:val="Ttulo1Car"/>
    <w:qFormat/>
    <w:rsid w:val="00912AA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s-AR" w:eastAsia="en-US"/>
      <w14:ligatures w14:val="standardContextual"/>
    </w:rPr>
  </w:style>
  <w:style w:type="paragraph" w:styleId="Ttulo2">
    <w:name w:val="heading 2"/>
    <w:basedOn w:val="Normal"/>
    <w:next w:val="Normal"/>
    <w:link w:val="Ttulo2Car"/>
    <w:unhideWhenUsed/>
    <w:qFormat/>
    <w:rsid w:val="00912AA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s-AR" w:eastAsia="en-US"/>
      <w14:ligatures w14:val="standardContextual"/>
    </w:rPr>
  </w:style>
  <w:style w:type="paragraph" w:styleId="Ttulo3">
    <w:name w:val="heading 3"/>
    <w:basedOn w:val="Normal"/>
    <w:next w:val="Normal"/>
    <w:link w:val="Ttulo3Car"/>
    <w:uiPriority w:val="9"/>
    <w:semiHidden/>
    <w:unhideWhenUsed/>
    <w:qFormat/>
    <w:rsid w:val="00912AA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s-AR" w:eastAsia="en-US"/>
      <w14:ligatures w14:val="standardContextual"/>
    </w:rPr>
  </w:style>
  <w:style w:type="paragraph" w:styleId="Ttulo4">
    <w:name w:val="heading 4"/>
    <w:basedOn w:val="Normal"/>
    <w:next w:val="Normal"/>
    <w:link w:val="Ttulo4Car"/>
    <w:uiPriority w:val="9"/>
    <w:semiHidden/>
    <w:unhideWhenUsed/>
    <w:qFormat/>
    <w:rsid w:val="00912AA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s-AR" w:eastAsia="en-US"/>
      <w14:ligatures w14:val="standardContextual"/>
    </w:rPr>
  </w:style>
  <w:style w:type="paragraph" w:styleId="Ttulo5">
    <w:name w:val="heading 5"/>
    <w:basedOn w:val="Normal"/>
    <w:next w:val="Normal"/>
    <w:link w:val="Ttulo5Car"/>
    <w:uiPriority w:val="9"/>
    <w:semiHidden/>
    <w:unhideWhenUsed/>
    <w:qFormat/>
    <w:rsid w:val="00912AA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s-AR" w:eastAsia="en-US"/>
      <w14:ligatures w14:val="standardContextual"/>
    </w:rPr>
  </w:style>
  <w:style w:type="paragraph" w:styleId="Ttulo6">
    <w:name w:val="heading 6"/>
    <w:basedOn w:val="Normal"/>
    <w:next w:val="Normal"/>
    <w:link w:val="Ttulo6Car"/>
    <w:uiPriority w:val="9"/>
    <w:semiHidden/>
    <w:unhideWhenUsed/>
    <w:qFormat/>
    <w:rsid w:val="00912AA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s-AR" w:eastAsia="en-US"/>
      <w14:ligatures w14:val="standardContextual"/>
    </w:rPr>
  </w:style>
  <w:style w:type="paragraph" w:styleId="Ttulo7">
    <w:name w:val="heading 7"/>
    <w:basedOn w:val="Normal"/>
    <w:next w:val="Normal"/>
    <w:link w:val="Ttulo7Car"/>
    <w:uiPriority w:val="9"/>
    <w:semiHidden/>
    <w:unhideWhenUsed/>
    <w:qFormat/>
    <w:rsid w:val="00912AA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s-AR" w:eastAsia="en-US"/>
      <w14:ligatures w14:val="standardContextual"/>
    </w:rPr>
  </w:style>
  <w:style w:type="paragraph" w:styleId="Ttulo8">
    <w:name w:val="heading 8"/>
    <w:basedOn w:val="Normal"/>
    <w:next w:val="Normal"/>
    <w:link w:val="Ttulo8Car"/>
    <w:uiPriority w:val="9"/>
    <w:semiHidden/>
    <w:unhideWhenUsed/>
    <w:qFormat/>
    <w:rsid w:val="00912AA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s-AR" w:eastAsia="en-US"/>
      <w14:ligatures w14:val="standardContextual"/>
    </w:rPr>
  </w:style>
  <w:style w:type="paragraph" w:styleId="Ttulo9">
    <w:name w:val="heading 9"/>
    <w:basedOn w:val="Normal"/>
    <w:next w:val="Normal"/>
    <w:link w:val="Ttulo9Car"/>
    <w:uiPriority w:val="9"/>
    <w:semiHidden/>
    <w:unhideWhenUsed/>
    <w:qFormat/>
    <w:rsid w:val="00912AA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s-A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12AA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912AA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12AA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12AA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12AA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12A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12A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12A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12AAA"/>
    <w:rPr>
      <w:rFonts w:eastAsiaTheme="majorEastAsia" w:cstheme="majorBidi"/>
      <w:color w:val="272727" w:themeColor="text1" w:themeTint="D8"/>
    </w:rPr>
  </w:style>
  <w:style w:type="paragraph" w:styleId="Ttulo">
    <w:name w:val="Title"/>
    <w:basedOn w:val="Normal"/>
    <w:next w:val="Normal"/>
    <w:link w:val="TtuloCar"/>
    <w:uiPriority w:val="10"/>
    <w:qFormat/>
    <w:rsid w:val="00912AAA"/>
    <w:pPr>
      <w:spacing w:after="80"/>
      <w:contextualSpacing/>
    </w:pPr>
    <w:rPr>
      <w:rFonts w:asciiTheme="majorHAnsi" w:eastAsiaTheme="majorEastAsia" w:hAnsiTheme="majorHAnsi" w:cstheme="majorBidi"/>
      <w:spacing w:val="-10"/>
      <w:kern w:val="28"/>
      <w:sz w:val="56"/>
      <w:szCs w:val="56"/>
      <w:lang w:val="es-AR" w:eastAsia="en-US"/>
      <w14:ligatures w14:val="standardContextual"/>
    </w:rPr>
  </w:style>
  <w:style w:type="character" w:customStyle="1" w:styleId="TtuloCar">
    <w:name w:val="Título Car"/>
    <w:basedOn w:val="Fuentedeprrafopredeter"/>
    <w:link w:val="Ttulo"/>
    <w:uiPriority w:val="10"/>
    <w:rsid w:val="00912A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12A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AR" w:eastAsia="en-US"/>
      <w14:ligatures w14:val="standardContextual"/>
    </w:rPr>
  </w:style>
  <w:style w:type="character" w:customStyle="1" w:styleId="SubttuloCar">
    <w:name w:val="Subtítulo Car"/>
    <w:basedOn w:val="Fuentedeprrafopredeter"/>
    <w:link w:val="Subttulo"/>
    <w:uiPriority w:val="11"/>
    <w:rsid w:val="00912A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12AA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AR" w:eastAsia="en-US"/>
      <w14:ligatures w14:val="standardContextual"/>
    </w:rPr>
  </w:style>
  <w:style w:type="character" w:customStyle="1" w:styleId="CitaCar">
    <w:name w:val="Cita Car"/>
    <w:basedOn w:val="Fuentedeprrafopredeter"/>
    <w:link w:val="Cita"/>
    <w:uiPriority w:val="29"/>
    <w:rsid w:val="00912AAA"/>
    <w:rPr>
      <w:i/>
      <w:iCs/>
      <w:color w:val="404040" w:themeColor="text1" w:themeTint="BF"/>
    </w:rPr>
  </w:style>
  <w:style w:type="paragraph" w:styleId="Prrafodelista">
    <w:name w:val="List Paragraph"/>
    <w:basedOn w:val="Normal"/>
    <w:uiPriority w:val="34"/>
    <w:qFormat/>
    <w:rsid w:val="00912AAA"/>
    <w:pPr>
      <w:spacing w:after="160" w:line="259" w:lineRule="auto"/>
      <w:ind w:left="720"/>
      <w:contextualSpacing/>
    </w:pPr>
    <w:rPr>
      <w:rFonts w:asciiTheme="minorHAnsi" w:eastAsiaTheme="minorHAnsi" w:hAnsiTheme="minorHAnsi" w:cstheme="minorBidi"/>
      <w:kern w:val="2"/>
      <w:sz w:val="22"/>
      <w:szCs w:val="22"/>
      <w:lang w:val="es-AR" w:eastAsia="en-US"/>
      <w14:ligatures w14:val="standardContextual"/>
    </w:rPr>
  </w:style>
  <w:style w:type="character" w:styleId="nfasisintenso">
    <w:name w:val="Intense Emphasis"/>
    <w:basedOn w:val="Fuentedeprrafopredeter"/>
    <w:uiPriority w:val="21"/>
    <w:qFormat/>
    <w:rsid w:val="00912AAA"/>
    <w:rPr>
      <w:i/>
      <w:iCs/>
      <w:color w:val="2F5496" w:themeColor="accent1" w:themeShade="BF"/>
    </w:rPr>
  </w:style>
  <w:style w:type="paragraph" w:styleId="Citadestacada">
    <w:name w:val="Intense Quote"/>
    <w:basedOn w:val="Normal"/>
    <w:next w:val="Normal"/>
    <w:link w:val="CitadestacadaCar"/>
    <w:uiPriority w:val="30"/>
    <w:qFormat/>
    <w:rsid w:val="00912AA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s-AR" w:eastAsia="en-US"/>
      <w14:ligatures w14:val="standardContextual"/>
    </w:rPr>
  </w:style>
  <w:style w:type="character" w:customStyle="1" w:styleId="CitadestacadaCar">
    <w:name w:val="Cita destacada Car"/>
    <w:basedOn w:val="Fuentedeprrafopredeter"/>
    <w:link w:val="Citadestacada"/>
    <w:uiPriority w:val="30"/>
    <w:rsid w:val="00912AAA"/>
    <w:rPr>
      <w:i/>
      <w:iCs/>
      <w:color w:val="2F5496" w:themeColor="accent1" w:themeShade="BF"/>
    </w:rPr>
  </w:style>
  <w:style w:type="character" w:styleId="Referenciaintensa">
    <w:name w:val="Intense Reference"/>
    <w:basedOn w:val="Fuentedeprrafopredeter"/>
    <w:uiPriority w:val="32"/>
    <w:qFormat/>
    <w:rsid w:val="00912AAA"/>
    <w:rPr>
      <w:b/>
      <w:bCs/>
      <w:smallCaps/>
      <w:color w:val="2F5496" w:themeColor="accent1" w:themeShade="BF"/>
      <w:spacing w:val="5"/>
    </w:rPr>
  </w:style>
  <w:style w:type="paragraph" w:styleId="Encabezado">
    <w:name w:val="header"/>
    <w:basedOn w:val="Normal"/>
    <w:link w:val="EncabezadoCar"/>
    <w:uiPriority w:val="99"/>
    <w:unhideWhenUsed/>
    <w:rsid w:val="006E3E7F"/>
    <w:pPr>
      <w:tabs>
        <w:tab w:val="center" w:pos="4252"/>
        <w:tab w:val="right" w:pos="8504"/>
      </w:tabs>
    </w:pPr>
  </w:style>
  <w:style w:type="character" w:customStyle="1" w:styleId="EncabezadoCar">
    <w:name w:val="Encabezado Car"/>
    <w:basedOn w:val="Fuentedeprrafopredeter"/>
    <w:link w:val="Encabezado"/>
    <w:uiPriority w:val="99"/>
    <w:rsid w:val="006E3E7F"/>
    <w:rPr>
      <w:rFonts w:ascii="Bookman Old Style" w:eastAsia="Times New Roman" w:hAnsi="Bookman Old Style" w:cs="Times New Roman"/>
      <w:kern w:val="0"/>
      <w:sz w:val="24"/>
      <w:szCs w:val="24"/>
      <w:lang w:val="es-ES" w:eastAsia="es-ES"/>
      <w14:ligatures w14:val="none"/>
    </w:rPr>
  </w:style>
  <w:style w:type="paragraph" w:styleId="Piedepgina">
    <w:name w:val="footer"/>
    <w:basedOn w:val="Normal"/>
    <w:link w:val="PiedepginaCar"/>
    <w:uiPriority w:val="99"/>
    <w:unhideWhenUsed/>
    <w:rsid w:val="006E3E7F"/>
    <w:pPr>
      <w:tabs>
        <w:tab w:val="center" w:pos="4252"/>
        <w:tab w:val="right" w:pos="8504"/>
      </w:tabs>
    </w:pPr>
  </w:style>
  <w:style w:type="character" w:customStyle="1" w:styleId="PiedepginaCar">
    <w:name w:val="Pie de página Car"/>
    <w:basedOn w:val="Fuentedeprrafopredeter"/>
    <w:link w:val="Piedepgina"/>
    <w:uiPriority w:val="99"/>
    <w:rsid w:val="006E3E7F"/>
    <w:rPr>
      <w:rFonts w:ascii="Bookman Old Style" w:eastAsia="Times New Roman" w:hAnsi="Bookman Old Style" w:cs="Times New Roman"/>
      <w:kern w:val="0"/>
      <w:sz w:val="24"/>
      <w:szCs w:val="24"/>
      <w:lang w:val="es-ES" w:eastAsia="es-ES"/>
      <w14:ligatures w14:val="none"/>
    </w:rPr>
  </w:style>
  <w:style w:type="table" w:styleId="Tablaconcuadrcula">
    <w:name w:val="Table Grid"/>
    <w:basedOn w:val="Tablanormal"/>
    <w:uiPriority w:val="39"/>
    <w:rsid w:val="00B37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65515">
      <w:bodyDiv w:val="1"/>
      <w:marLeft w:val="0"/>
      <w:marRight w:val="0"/>
      <w:marTop w:val="0"/>
      <w:marBottom w:val="0"/>
      <w:divBdr>
        <w:top w:val="none" w:sz="0" w:space="0" w:color="auto"/>
        <w:left w:val="none" w:sz="0" w:space="0" w:color="auto"/>
        <w:bottom w:val="none" w:sz="0" w:space="0" w:color="auto"/>
        <w:right w:val="none" w:sz="0" w:space="0" w:color="auto"/>
      </w:divBdr>
    </w:div>
    <w:div w:id="1832527601">
      <w:bodyDiv w:val="1"/>
      <w:marLeft w:val="0"/>
      <w:marRight w:val="0"/>
      <w:marTop w:val="0"/>
      <w:marBottom w:val="0"/>
      <w:divBdr>
        <w:top w:val="none" w:sz="0" w:space="0" w:color="auto"/>
        <w:left w:val="none" w:sz="0" w:space="0" w:color="auto"/>
        <w:bottom w:val="none" w:sz="0" w:space="0" w:color="auto"/>
        <w:right w:val="none" w:sz="0" w:space="0" w:color="auto"/>
      </w:divBdr>
    </w:div>
    <w:div w:id="193057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798</Words>
  <Characters>4393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shcd</dc:creator>
  <cp:keywords/>
  <dc:description/>
  <cp:lastModifiedBy>shcd</cp:lastModifiedBy>
  <cp:revision>7</cp:revision>
  <dcterms:created xsi:type="dcterms:W3CDTF">2026-08-18T12:51:00Z</dcterms:created>
  <dcterms:modified xsi:type="dcterms:W3CDTF">2026-08-21T15:28:00Z</dcterms:modified>
</cp:coreProperties>
</file>