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FBDF3" w14:textId="6E193D73" w:rsidR="00D31914" w:rsidRDefault="009305C6">
      <w:pPr>
        <w:spacing w:line="240" w:lineRule="auto"/>
        <w:rPr>
          <w:b/>
          <w:bCs/>
          <w:sz w:val="24"/>
          <w:szCs w:val="24"/>
        </w:rPr>
      </w:pPr>
      <w:r>
        <w:rPr>
          <w:b/>
          <w:bCs/>
          <w:sz w:val="24"/>
          <w:szCs w:val="24"/>
        </w:rPr>
        <w:t xml:space="preserve">                                                                               ORDENANZA </w:t>
      </w:r>
      <w:proofErr w:type="spellStart"/>
      <w:r>
        <w:rPr>
          <w:b/>
          <w:bCs/>
          <w:sz w:val="24"/>
          <w:szCs w:val="24"/>
        </w:rPr>
        <w:t>Nº</w:t>
      </w:r>
      <w:proofErr w:type="spellEnd"/>
      <w:r>
        <w:rPr>
          <w:b/>
          <w:bCs/>
          <w:sz w:val="24"/>
          <w:szCs w:val="24"/>
        </w:rPr>
        <w:t xml:space="preserve"> </w:t>
      </w:r>
      <w:r w:rsidR="00567974">
        <w:rPr>
          <w:b/>
          <w:bCs/>
          <w:sz w:val="24"/>
          <w:szCs w:val="24"/>
        </w:rPr>
        <w:t>4405</w:t>
      </w:r>
      <w:r>
        <w:rPr>
          <w:b/>
          <w:bCs/>
          <w:sz w:val="24"/>
          <w:szCs w:val="24"/>
        </w:rPr>
        <w:t>/2026.-</w:t>
      </w:r>
    </w:p>
    <w:p w14:paraId="59D6B54B" w14:textId="77777777" w:rsidR="00D31914" w:rsidRDefault="009305C6">
      <w:pPr>
        <w:jc w:val="center"/>
        <w:rPr>
          <w:b/>
          <w:bCs/>
        </w:rPr>
      </w:pPr>
      <w:r>
        <w:rPr>
          <w:noProof/>
        </w:rPr>
        <mc:AlternateContent>
          <mc:Choice Requires="wps">
            <w:drawing>
              <wp:anchor distT="114300" distB="114300" distL="114300" distR="114300" simplePos="0" relativeHeight="251658240" behindDoc="1" locked="0" layoutInCell="1" hidden="0" allowOverlap="1" wp14:anchorId="15B1723A" wp14:editId="5377E95F">
                <wp:simplePos x="0" y="0"/>
                <wp:positionH relativeFrom="column">
                  <wp:posOffset>-23812</wp:posOffset>
                </wp:positionH>
                <wp:positionV relativeFrom="paragraph">
                  <wp:posOffset>262905</wp:posOffset>
                </wp:positionV>
                <wp:extent cx="5991225" cy="1021444"/>
                <wp:effectExtent l="0" t="0" r="0" b="0"/>
                <wp:wrapNone/>
                <wp:docPr id="1" name="Rectángulo 1"/>
                <wp:cNvGraphicFramePr/>
                <a:graphic xmlns:a="http://schemas.openxmlformats.org/drawingml/2006/main">
                  <a:graphicData uri="http://schemas.microsoft.com/office/word/2010/wordprocessingShape">
                    <wps:wsp>
                      <wps:cNvSpPr/>
                      <wps:spPr>
                        <a:xfrm>
                          <a:off x="152575" y="181475"/>
                          <a:ext cx="6578100" cy="1096200"/>
                        </a:xfrm>
                        <a:prstGeom prst="rect">
                          <a:avLst/>
                        </a:prstGeom>
                        <a:noFill/>
                        <a:ln w="38100" cap="flat" cmpd="sng">
                          <a:solidFill>
                            <a:srgbClr val="000000"/>
                          </a:solidFill>
                          <a:prstDash val="solid"/>
                          <a:round/>
                          <a:headEnd type="none" w="sm" len="sm"/>
                          <a:tailEnd type="none" w="sm" len="sm"/>
                        </a:ln>
                      </wps:spPr>
                      <wps:txbx>
                        <w:txbxContent>
                          <w:p w14:paraId="3C5D8F8B" w14:textId="77777777" w:rsidR="00D31914" w:rsidRDefault="00D31914">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w:pict>
              <v:rect w14:anchorId="15B1723A" id="Rectángulo 1" o:spid="_x0000_s1026" style="position:absolute;left:0;text-align:left;margin-left:-1.85pt;margin-top:20.7pt;width:471.75pt;height:80.45pt;z-index:-25165824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" filled="f" strokeweight="3pt">
                <v:stroke startarrowwidth="narrow" startarrowlength="short" endarrowwidth="narrow" endarrowlength="short" joinstyle="round"/>
                <v:textbox inset="2.53958mm,2.53958mm,2.53958mm,2.53958mm">
                  <w:txbxContent>
                    <w:p w14:paraId="3C5D8F8B" w14:textId="77777777" w:rsidR="00D31914" w:rsidRDefault="00D31914">
                      <w:pPr>
                        <w:spacing w:line="240" w:lineRule="auto"/>
                        <w:jc w:val="center"/>
                        <w:textDirection w:val="btLr"/>
                      </w:pPr>
                    </w:p>
                  </w:txbxContent>
                </v:textbox>
              </v:rect>
            </w:pict>
          </mc:Fallback>
        </mc:AlternateContent>
      </w:r>
    </w:p>
    <w:p w14:paraId="1CF5E9EC" w14:textId="77777777" w:rsidR="00D31914" w:rsidRDefault="00D31914">
      <w:pPr>
        <w:jc w:val="center"/>
        <w:rPr>
          <w:b/>
          <w:bCs/>
          <w:sz w:val="24"/>
          <w:szCs w:val="24"/>
        </w:rPr>
      </w:pPr>
    </w:p>
    <w:p w14:paraId="211BC25A" w14:textId="77777777" w:rsidR="00D31914" w:rsidRDefault="009305C6">
      <w:pPr>
        <w:jc w:val="center"/>
        <w:rPr>
          <w:b/>
          <w:bCs/>
          <w:sz w:val="24"/>
          <w:szCs w:val="24"/>
        </w:rPr>
      </w:pPr>
      <w:r>
        <w:rPr>
          <w:b/>
          <w:bCs/>
          <w:sz w:val="24"/>
          <w:szCs w:val="24"/>
        </w:rPr>
        <w:t>TÍTULO: “APROBACIÓN DEL CONVENIO MARCO DE COMPROMISO, COLABORACIÓN MUTUA E INTERCAMBIO ENTRE LA MUNICIPALIDAD DE VILLA LA ANGOSTURA Y EL CENTRO DE JUBILADOS Y PENSIONADOS DE VILLA LA ANGOSTURA</w:t>
      </w:r>
      <w:proofErr w:type="gramStart"/>
      <w:r>
        <w:rPr>
          <w:b/>
          <w:bCs/>
          <w:sz w:val="24"/>
          <w:szCs w:val="24"/>
        </w:rPr>
        <w:t>”.-</w:t>
      </w:r>
      <w:proofErr w:type="gramEnd"/>
    </w:p>
    <w:p w14:paraId="40FBB257" w14:textId="77777777" w:rsidR="00D31914" w:rsidRDefault="00D31914">
      <w:pPr>
        <w:jc w:val="center"/>
        <w:rPr>
          <w:b/>
          <w:bCs/>
          <w:sz w:val="24"/>
          <w:szCs w:val="24"/>
        </w:rPr>
      </w:pPr>
    </w:p>
    <w:p w14:paraId="12F57D90" w14:textId="77777777" w:rsidR="00D31914" w:rsidRDefault="00D31914">
      <w:pPr>
        <w:jc w:val="both"/>
        <w:rPr>
          <w:b/>
          <w:bCs/>
          <w:sz w:val="24"/>
          <w:szCs w:val="24"/>
        </w:rPr>
      </w:pPr>
    </w:p>
    <w:p w14:paraId="6EDEBB80" w14:textId="77777777" w:rsidR="00D31914" w:rsidRDefault="009305C6">
      <w:pPr>
        <w:jc w:val="both"/>
        <w:rPr>
          <w:b/>
          <w:bCs/>
          <w:sz w:val="24"/>
          <w:szCs w:val="24"/>
        </w:rPr>
      </w:pPr>
      <w:r>
        <w:rPr>
          <w:b/>
          <w:bCs/>
          <w:sz w:val="24"/>
          <w:szCs w:val="24"/>
        </w:rPr>
        <w:t>VISTO:</w:t>
      </w:r>
    </w:p>
    <w:p w14:paraId="71CC148F" w14:textId="77777777" w:rsidR="00D31914" w:rsidRDefault="009305C6">
      <w:pPr>
        <w:ind w:firstLine="850"/>
        <w:jc w:val="both"/>
        <w:rPr>
          <w:sz w:val="24"/>
          <w:szCs w:val="24"/>
        </w:rPr>
      </w:pPr>
      <w:r>
        <w:rPr>
          <w:sz w:val="24"/>
          <w:szCs w:val="24"/>
        </w:rPr>
        <w:t xml:space="preserve">El Expediente </w:t>
      </w:r>
      <w:proofErr w:type="spellStart"/>
      <w:r>
        <w:rPr>
          <w:sz w:val="24"/>
          <w:szCs w:val="24"/>
        </w:rPr>
        <w:t>N°</w:t>
      </w:r>
      <w:proofErr w:type="spellEnd"/>
      <w:r>
        <w:rPr>
          <w:sz w:val="24"/>
          <w:szCs w:val="24"/>
        </w:rPr>
        <w:t xml:space="preserve"> 771-SDS-2019; el Dictamen </w:t>
      </w:r>
      <w:proofErr w:type="spellStart"/>
      <w:r>
        <w:rPr>
          <w:sz w:val="24"/>
          <w:szCs w:val="24"/>
        </w:rPr>
        <w:t>N°</w:t>
      </w:r>
      <w:proofErr w:type="spellEnd"/>
      <w:r>
        <w:rPr>
          <w:sz w:val="24"/>
          <w:szCs w:val="24"/>
        </w:rPr>
        <w:t xml:space="preserve"> 048-AUD-2026 emitido por la Auditoría Municipal; la Carta Orgánica Municipal; y </w:t>
      </w:r>
    </w:p>
    <w:p w14:paraId="3D3DA3EA" w14:textId="77777777" w:rsidR="00D31914" w:rsidRDefault="00D31914">
      <w:pPr>
        <w:ind w:firstLine="850"/>
        <w:jc w:val="both"/>
        <w:rPr>
          <w:sz w:val="24"/>
          <w:szCs w:val="24"/>
        </w:rPr>
      </w:pPr>
    </w:p>
    <w:p w14:paraId="00C62C7E" w14:textId="77777777" w:rsidR="00D31914" w:rsidRDefault="009305C6">
      <w:pPr>
        <w:jc w:val="both"/>
        <w:rPr>
          <w:b/>
          <w:bCs/>
          <w:sz w:val="24"/>
          <w:szCs w:val="24"/>
        </w:rPr>
      </w:pPr>
      <w:r>
        <w:rPr>
          <w:b/>
          <w:bCs/>
          <w:sz w:val="24"/>
          <w:szCs w:val="24"/>
        </w:rPr>
        <w:t>CONSIDERANDO:</w:t>
      </w:r>
    </w:p>
    <w:p w14:paraId="4DA58124" w14:textId="77777777" w:rsidR="00D31914" w:rsidRDefault="00D31914">
      <w:pPr>
        <w:jc w:val="both"/>
        <w:rPr>
          <w:b/>
          <w:bCs/>
          <w:sz w:val="24"/>
          <w:szCs w:val="24"/>
        </w:rPr>
      </w:pPr>
    </w:p>
    <w:p w14:paraId="615811BA" w14:textId="77777777" w:rsidR="00D31914" w:rsidRDefault="009305C6">
      <w:pPr>
        <w:ind w:firstLine="1984"/>
        <w:jc w:val="both"/>
        <w:rPr>
          <w:sz w:val="24"/>
          <w:szCs w:val="24"/>
        </w:rPr>
      </w:pPr>
      <w:r>
        <w:rPr>
          <w:sz w:val="24"/>
          <w:szCs w:val="24"/>
        </w:rPr>
        <w:t xml:space="preserve">Que, mediante nota ingresada por la Secretaría Parlamentaria con fecha 24 de junio del corriente año, la Secretaría de Ciudadanía y Comunidades Saludables elevó para su tratamiento el Convenio Marco de Compromiso, Colaboración Mutua e Intercambio a celebrarse entre la Municipalidad de Villa La Angostura y el Centro de Jubilados y Pensionados de Villa La Angostura; </w:t>
      </w:r>
    </w:p>
    <w:p w14:paraId="0AACF519" w14:textId="77777777" w:rsidR="00D31914" w:rsidRDefault="00D31914">
      <w:pPr>
        <w:ind w:firstLine="1984"/>
        <w:jc w:val="both"/>
        <w:rPr>
          <w:sz w:val="24"/>
          <w:szCs w:val="24"/>
        </w:rPr>
      </w:pPr>
    </w:p>
    <w:p w14:paraId="28438278" w14:textId="77777777" w:rsidR="00D31914" w:rsidRDefault="009305C6">
      <w:pPr>
        <w:ind w:firstLine="1984"/>
        <w:jc w:val="both"/>
        <w:rPr>
          <w:sz w:val="24"/>
          <w:szCs w:val="24"/>
        </w:rPr>
      </w:pPr>
      <w:r>
        <w:rPr>
          <w:sz w:val="24"/>
          <w:szCs w:val="24"/>
        </w:rPr>
        <w:t xml:space="preserve">Que, el mencionado convenio cuenta con el análisis técnico-jurídico de la Auditoría Municipal, la que mediante Dictamen </w:t>
      </w:r>
      <w:proofErr w:type="spellStart"/>
      <w:r>
        <w:rPr>
          <w:sz w:val="24"/>
          <w:szCs w:val="24"/>
        </w:rPr>
        <w:t>N°</w:t>
      </w:r>
      <w:proofErr w:type="spellEnd"/>
      <w:r>
        <w:rPr>
          <w:sz w:val="24"/>
          <w:szCs w:val="24"/>
        </w:rPr>
        <w:t xml:space="preserve"> 048-AUD-2026 concluye que no existen objeciones para su suscripción por parte del Departamento Ejecutivo Municipal; </w:t>
      </w:r>
    </w:p>
    <w:p w14:paraId="40F10CE3" w14:textId="77777777" w:rsidR="00D31914" w:rsidRDefault="00D31914">
      <w:pPr>
        <w:ind w:firstLine="1984"/>
        <w:jc w:val="both"/>
        <w:rPr>
          <w:sz w:val="24"/>
          <w:szCs w:val="24"/>
        </w:rPr>
      </w:pPr>
    </w:p>
    <w:p w14:paraId="7A882B64" w14:textId="77777777" w:rsidR="00D31914" w:rsidRDefault="009305C6">
      <w:pPr>
        <w:ind w:firstLine="1984"/>
        <w:jc w:val="both"/>
        <w:rPr>
          <w:sz w:val="24"/>
          <w:szCs w:val="24"/>
        </w:rPr>
      </w:pPr>
      <w:r>
        <w:rPr>
          <w:sz w:val="24"/>
          <w:szCs w:val="24"/>
        </w:rPr>
        <w:t>Que la Secretaría de Hacienda y Modernización ha tomado intervención, prestando conformidad respecto de los compromisos económicos y administrativos asumidos por el Municipio, considerando viable la implementación del convenio dentro de las previsiones presupuestarias y operativas vigentes;</w:t>
      </w:r>
    </w:p>
    <w:p w14:paraId="54F58DBE" w14:textId="77777777" w:rsidR="00D31914" w:rsidRDefault="009305C6">
      <w:pPr>
        <w:ind w:firstLine="1984"/>
        <w:jc w:val="both"/>
        <w:rPr>
          <w:sz w:val="24"/>
          <w:szCs w:val="24"/>
        </w:rPr>
      </w:pPr>
      <w:r>
        <w:rPr>
          <w:sz w:val="24"/>
          <w:szCs w:val="24"/>
        </w:rPr>
        <w:t xml:space="preserve"> </w:t>
      </w:r>
    </w:p>
    <w:p w14:paraId="6B4B99F2" w14:textId="77777777" w:rsidR="00D31914" w:rsidRDefault="009305C6">
      <w:pPr>
        <w:ind w:firstLine="1984"/>
        <w:jc w:val="both"/>
        <w:rPr>
          <w:sz w:val="24"/>
          <w:szCs w:val="24"/>
        </w:rPr>
      </w:pPr>
      <w:r>
        <w:rPr>
          <w:sz w:val="24"/>
          <w:szCs w:val="24"/>
        </w:rPr>
        <w:t xml:space="preserve">Que, la celebración del presente convenio responde a la necesidad de garantizar la continuidad de las actividades destinadas a las personas mayores de la comunidad, en virtud de que el edificio donde funciona el Centro de Cuidados Infantiles (CCI), espacio en el que habitualmente se desarrollaban dichas actividades, se encuentra actualmente en proceso de remodelación y mejoras; </w:t>
      </w:r>
    </w:p>
    <w:p w14:paraId="4E5DD6A5" w14:textId="77777777" w:rsidR="00D31914" w:rsidRDefault="00D31914">
      <w:pPr>
        <w:ind w:firstLine="1984"/>
        <w:jc w:val="both"/>
        <w:rPr>
          <w:sz w:val="24"/>
          <w:szCs w:val="24"/>
        </w:rPr>
      </w:pPr>
    </w:p>
    <w:p w14:paraId="010049FE" w14:textId="77777777" w:rsidR="00D31914" w:rsidRDefault="009305C6">
      <w:pPr>
        <w:ind w:firstLine="1984"/>
        <w:jc w:val="both"/>
        <w:rPr>
          <w:sz w:val="24"/>
          <w:szCs w:val="24"/>
        </w:rPr>
      </w:pPr>
      <w:r>
        <w:rPr>
          <w:sz w:val="24"/>
          <w:szCs w:val="24"/>
        </w:rPr>
        <w:t xml:space="preserve">Que, resulta necesario disponer de un espacio alternativo que permita sostener las actividades socio-recreativas, de integración, participación y acompañamiento destinadas a las personas mayores, evitando la interrupción de programas y acciones de carácter comunitario; </w:t>
      </w:r>
    </w:p>
    <w:p w14:paraId="032344C8" w14:textId="77777777" w:rsidR="00D31914" w:rsidRDefault="00D31914">
      <w:pPr>
        <w:ind w:firstLine="1984"/>
        <w:jc w:val="both"/>
        <w:rPr>
          <w:sz w:val="24"/>
          <w:szCs w:val="24"/>
        </w:rPr>
      </w:pPr>
    </w:p>
    <w:p w14:paraId="7B126646" w14:textId="77777777" w:rsidR="00D31914" w:rsidRDefault="009305C6">
      <w:pPr>
        <w:ind w:firstLine="1984"/>
        <w:jc w:val="both"/>
        <w:rPr>
          <w:sz w:val="24"/>
          <w:szCs w:val="24"/>
        </w:rPr>
      </w:pPr>
      <w:r>
        <w:rPr>
          <w:sz w:val="24"/>
          <w:szCs w:val="24"/>
        </w:rPr>
        <w:t>Que, es fundamental garantizar el ejercicio pleno de los derechos de las personas mayores, favoreciendo su inclusión social, bienestar integral y calidad de vida;</w:t>
      </w:r>
    </w:p>
    <w:p w14:paraId="0BEA8AEC" w14:textId="77777777" w:rsidR="00D31914" w:rsidRDefault="009305C6">
      <w:pPr>
        <w:ind w:firstLine="1984"/>
        <w:jc w:val="both"/>
        <w:rPr>
          <w:sz w:val="24"/>
          <w:szCs w:val="24"/>
        </w:rPr>
      </w:pPr>
      <w:r>
        <w:rPr>
          <w:sz w:val="24"/>
          <w:szCs w:val="24"/>
        </w:rPr>
        <w:t>Que, la aprobación del presente convenio permitirá dar continuidad a las políticas públicas orientadas al fortalecimiento de los espacios de participación y contención para las personas mayores de nuestra localidad;</w:t>
      </w:r>
    </w:p>
    <w:p w14:paraId="3FE031DD" w14:textId="77777777" w:rsidR="00D31914" w:rsidRDefault="00D31914">
      <w:pPr>
        <w:ind w:firstLine="1984"/>
        <w:jc w:val="both"/>
        <w:rPr>
          <w:sz w:val="24"/>
          <w:szCs w:val="24"/>
        </w:rPr>
      </w:pPr>
    </w:p>
    <w:p w14:paraId="16E5B29F" w14:textId="77777777" w:rsidR="00D31914" w:rsidRDefault="009305C6">
      <w:pPr>
        <w:ind w:firstLine="1984"/>
        <w:jc w:val="both"/>
        <w:rPr>
          <w:sz w:val="24"/>
          <w:szCs w:val="24"/>
        </w:rPr>
      </w:pPr>
      <w:r>
        <w:rPr>
          <w:sz w:val="24"/>
          <w:szCs w:val="24"/>
        </w:rPr>
        <w:t xml:space="preserve">Que corresponde al Concejo Deliberante aprobar los convenios que comprometen a la Municipalidad, conforme las atribuciones conferidas por la Carta Orgánica Municipal; </w:t>
      </w:r>
    </w:p>
    <w:p w14:paraId="05022E3F" w14:textId="77777777" w:rsidR="00D31914" w:rsidRDefault="00D31914">
      <w:pPr>
        <w:jc w:val="both"/>
        <w:rPr>
          <w:sz w:val="24"/>
          <w:szCs w:val="24"/>
        </w:rPr>
      </w:pPr>
    </w:p>
    <w:p w14:paraId="3FB4C801" w14:textId="77CCBB94" w:rsidR="00D31914" w:rsidRPr="00656335" w:rsidRDefault="009305C6" w:rsidP="00656335">
      <w:pPr>
        <w:spacing w:after="240" w:line="240" w:lineRule="auto"/>
        <w:jc w:val="center"/>
        <w:rPr>
          <w:sz w:val="24"/>
          <w:szCs w:val="24"/>
        </w:rPr>
      </w:pPr>
      <w:r>
        <w:rPr>
          <w:sz w:val="24"/>
          <w:szCs w:val="24"/>
        </w:rPr>
        <w:t>Por ello y conforme a lo dispuesto en el Art. 1</w:t>
      </w:r>
      <w:r w:rsidR="00567974">
        <w:rPr>
          <w:sz w:val="24"/>
          <w:szCs w:val="24"/>
        </w:rPr>
        <w:t>0</w:t>
      </w:r>
      <w:r w:rsidR="00887DCC">
        <w:rPr>
          <w:sz w:val="24"/>
          <w:szCs w:val="24"/>
        </w:rPr>
        <w:t>7</w:t>
      </w:r>
      <w:r w:rsidR="00656335">
        <w:rPr>
          <w:sz w:val="24"/>
          <w:szCs w:val="24"/>
        </w:rPr>
        <w:t xml:space="preserve"> </w:t>
      </w:r>
      <w:r>
        <w:rPr>
          <w:sz w:val="24"/>
          <w:szCs w:val="24"/>
        </w:rPr>
        <w:t xml:space="preserve">de la Carta Orgánica </w:t>
      </w:r>
      <w:r>
        <w:rPr>
          <w:sz w:val="24"/>
          <w:szCs w:val="24"/>
          <w:highlight w:val="white"/>
        </w:rPr>
        <w:t>Municipal.</w:t>
      </w:r>
    </w:p>
    <w:p w14:paraId="1569B325" w14:textId="77777777" w:rsidR="00D31914" w:rsidRDefault="009305C6">
      <w:pPr>
        <w:spacing w:after="240" w:line="240" w:lineRule="auto"/>
        <w:jc w:val="center"/>
        <w:rPr>
          <w:color w:val="0000FF"/>
          <w:sz w:val="24"/>
          <w:szCs w:val="24"/>
        </w:rPr>
      </w:pPr>
      <w:r>
        <w:rPr>
          <w:b/>
          <w:bCs/>
          <w:sz w:val="24"/>
          <w:szCs w:val="24"/>
          <w:highlight w:val="white"/>
        </w:rPr>
        <w:t xml:space="preserve">El Concejo Deliberante de la Municipalidad de Villa La Angostura </w:t>
      </w:r>
    </w:p>
    <w:p w14:paraId="130A51AF" w14:textId="77777777" w:rsidR="00D31914" w:rsidRDefault="009305C6">
      <w:pPr>
        <w:spacing w:line="240" w:lineRule="auto"/>
        <w:jc w:val="center"/>
        <w:rPr>
          <w:sz w:val="24"/>
          <w:szCs w:val="24"/>
        </w:rPr>
      </w:pPr>
      <w:r>
        <w:rPr>
          <w:b/>
          <w:bCs/>
          <w:sz w:val="24"/>
          <w:szCs w:val="24"/>
        </w:rPr>
        <w:t>SANCIONA CON FUERZA DE</w:t>
      </w:r>
    </w:p>
    <w:p w14:paraId="0DEC65BE" w14:textId="77777777" w:rsidR="00D31914" w:rsidRDefault="009305C6">
      <w:pPr>
        <w:tabs>
          <w:tab w:val="left" w:pos="0"/>
        </w:tabs>
        <w:spacing w:after="240" w:line="240" w:lineRule="auto"/>
        <w:jc w:val="center"/>
        <w:rPr>
          <w:sz w:val="24"/>
          <w:szCs w:val="24"/>
        </w:rPr>
      </w:pPr>
      <w:r>
        <w:rPr>
          <w:b/>
          <w:bCs/>
          <w:sz w:val="24"/>
          <w:szCs w:val="24"/>
        </w:rPr>
        <w:t>ORDENANZA</w:t>
      </w:r>
    </w:p>
    <w:p w14:paraId="4107E238" w14:textId="7BEA928C" w:rsidR="00D31914" w:rsidRDefault="009305C6">
      <w:pPr>
        <w:spacing w:line="240" w:lineRule="auto"/>
        <w:jc w:val="both"/>
        <w:rPr>
          <w:sz w:val="24"/>
          <w:szCs w:val="24"/>
        </w:rPr>
      </w:pPr>
      <w:r>
        <w:rPr>
          <w:b/>
          <w:bCs/>
          <w:sz w:val="24"/>
          <w:szCs w:val="24"/>
        </w:rPr>
        <w:t>ARTÍCULO 1°: APRUÉBASE</w:t>
      </w:r>
      <w:r>
        <w:rPr>
          <w:sz w:val="24"/>
          <w:szCs w:val="24"/>
        </w:rPr>
        <w:t xml:space="preserve"> el Convenio Marco de compromiso, colaboración mutua e intercambio entre la Municipalidad de Villa La Angostura y el Centro de Jubilados y Pensionados de Villa La Angostura, con Personería Jurídica N°3693, domicilio legal en los </w:t>
      </w:r>
      <w:proofErr w:type="spellStart"/>
      <w:r>
        <w:rPr>
          <w:sz w:val="24"/>
          <w:szCs w:val="24"/>
        </w:rPr>
        <w:t>Sorbus</w:t>
      </w:r>
      <w:proofErr w:type="spellEnd"/>
      <w:r>
        <w:rPr>
          <w:sz w:val="24"/>
          <w:szCs w:val="24"/>
        </w:rPr>
        <w:t xml:space="preserve"> N°97, representada por el Sr. </w:t>
      </w:r>
      <w:r w:rsidR="0001078E">
        <w:rPr>
          <w:sz w:val="24"/>
          <w:szCs w:val="24"/>
        </w:rPr>
        <w:t>p</w:t>
      </w:r>
      <w:r>
        <w:rPr>
          <w:sz w:val="24"/>
          <w:szCs w:val="24"/>
        </w:rPr>
        <w:t xml:space="preserve">residente José María Esquiroz, DNI N°5.321.931, por un plazo de dos (2) años a partir del día 01 de julio del 2026 al 30 de junio del 2028, de acuerdo al anexo I de la presente </w:t>
      </w:r>
      <w:proofErr w:type="gramStart"/>
      <w:r>
        <w:rPr>
          <w:sz w:val="24"/>
          <w:szCs w:val="24"/>
        </w:rPr>
        <w:t>ordenanza.</w:t>
      </w:r>
      <w:r w:rsidR="0001078E">
        <w:rPr>
          <w:sz w:val="24"/>
          <w:szCs w:val="24"/>
        </w:rPr>
        <w:t>-</w:t>
      </w:r>
      <w:proofErr w:type="gramEnd"/>
    </w:p>
    <w:p w14:paraId="667E6106" w14:textId="0C8A5104" w:rsidR="00D31914" w:rsidRDefault="009305C6">
      <w:pPr>
        <w:spacing w:before="240" w:after="240" w:line="240" w:lineRule="auto"/>
        <w:jc w:val="both"/>
        <w:rPr>
          <w:sz w:val="24"/>
          <w:szCs w:val="24"/>
        </w:rPr>
      </w:pPr>
      <w:r>
        <w:rPr>
          <w:b/>
          <w:bCs/>
          <w:sz w:val="24"/>
          <w:szCs w:val="24"/>
        </w:rPr>
        <w:t>ARTÍCULO 2°:</w:t>
      </w:r>
      <w:r>
        <w:rPr>
          <w:sz w:val="24"/>
          <w:szCs w:val="24"/>
        </w:rPr>
        <w:t xml:space="preserve"> </w:t>
      </w:r>
      <w:r>
        <w:rPr>
          <w:b/>
          <w:bCs/>
          <w:sz w:val="24"/>
          <w:szCs w:val="24"/>
        </w:rPr>
        <w:t>AUTORÍZASE</w:t>
      </w:r>
      <w:r>
        <w:rPr>
          <w:sz w:val="24"/>
          <w:szCs w:val="24"/>
        </w:rPr>
        <w:t xml:space="preserve"> al Departamento Ejecutivo Municipal a suscribir el convenio aprobado por el artículo precedente, así como toda documentación complementaria que resulte necesaria para su </w:t>
      </w:r>
      <w:proofErr w:type="gramStart"/>
      <w:r>
        <w:rPr>
          <w:sz w:val="24"/>
          <w:szCs w:val="24"/>
        </w:rPr>
        <w:t>ejecución.</w:t>
      </w:r>
      <w:r w:rsidR="0001078E">
        <w:rPr>
          <w:sz w:val="24"/>
          <w:szCs w:val="24"/>
        </w:rPr>
        <w:t>-</w:t>
      </w:r>
      <w:proofErr w:type="gramEnd"/>
    </w:p>
    <w:p w14:paraId="195D057D" w14:textId="3152B1D6" w:rsidR="00D31914" w:rsidRDefault="009305C6">
      <w:pPr>
        <w:spacing w:before="240" w:after="240" w:line="240" w:lineRule="auto"/>
        <w:jc w:val="both"/>
        <w:rPr>
          <w:sz w:val="24"/>
          <w:szCs w:val="24"/>
        </w:rPr>
      </w:pPr>
      <w:r>
        <w:rPr>
          <w:b/>
          <w:bCs/>
          <w:sz w:val="24"/>
          <w:szCs w:val="24"/>
        </w:rPr>
        <w:t>ARTÍCULO 3°:</w:t>
      </w:r>
      <w:r>
        <w:rPr>
          <w:sz w:val="24"/>
          <w:szCs w:val="24"/>
        </w:rPr>
        <w:t xml:space="preserve"> </w:t>
      </w:r>
      <w:r>
        <w:rPr>
          <w:b/>
          <w:bCs/>
          <w:sz w:val="24"/>
          <w:szCs w:val="24"/>
        </w:rPr>
        <w:t>REGÍSTRESE</w:t>
      </w:r>
      <w:r>
        <w:rPr>
          <w:sz w:val="24"/>
          <w:szCs w:val="24"/>
        </w:rPr>
        <w:t xml:space="preserve">, comuníquese al Departamento Ejecutivo Municipal, publíquese, dese al Boletín Oficial Municipal y cumplido, </w:t>
      </w:r>
      <w:proofErr w:type="gramStart"/>
      <w:r>
        <w:rPr>
          <w:sz w:val="24"/>
          <w:szCs w:val="24"/>
        </w:rPr>
        <w:t>archívese.</w:t>
      </w:r>
      <w:r w:rsidR="0001078E">
        <w:rPr>
          <w:sz w:val="24"/>
          <w:szCs w:val="24"/>
        </w:rPr>
        <w:t>-</w:t>
      </w:r>
      <w:proofErr w:type="gramEnd"/>
    </w:p>
    <w:p w14:paraId="20A84BE0" w14:textId="77777777" w:rsidR="00D31914" w:rsidRDefault="00D31914">
      <w:pPr>
        <w:spacing w:line="240" w:lineRule="auto"/>
        <w:ind w:left="-425" w:right="-692"/>
        <w:jc w:val="center"/>
        <w:rPr>
          <w:sz w:val="24"/>
          <w:szCs w:val="24"/>
        </w:rPr>
      </w:pPr>
    </w:p>
    <w:p w14:paraId="472AF38D" w14:textId="54B8BCC1" w:rsidR="00D31914" w:rsidRDefault="009305C6" w:rsidP="00B7037A">
      <w:pPr>
        <w:tabs>
          <w:tab w:val="left" w:pos="2835"/>
        </w:tabs>
        <w:spacing w:line="240" w:lineRule="auto"/>
        <w:ind w:left="-425" w:right="-277"/>
        <w:jc w:val="center"/>
        <w:rPr>
          <w:sz w:val="24"/>
          <w:szCs w:val="24"/>
        </w:rPr>
      </w:pPr>
      <w:r>
        <w:rPr>
          <w:sz w:val="24"/>
          <w:szCs w:val="24"/>
        </w:rPr>
        <w:t xml:space="preserve"> Dada en la Sala de Sesiones Don Humberto Rolando del Concejo Deliberante, a los diecinueve días del mes de agosto del año 2026, en Sesión Ordinaria </w:t>
      </w:r>
      <w:proofErr w:type="spellStart"/>
      <w:r>
        <w:rPr>
          <w:sz w:val="24"/>
          <w:szCs w:val="24"/>
        </w:rPr>
        <w:t>N°XIII</w:t>
      </w:r>
      <w:proofErr w:type="spellEnd"/>
      <w:r>
        <w:rPr>
          <w:sz w:val="24"/>
          <w:szCs w:val="24"/>
        </w:rPr>
        <w:t xml:space="preserve">, Acta </w:t>
      </w:r>
      <w:proofErr w:type="spellStart"/>
      <w:r>
        <w:rPr>
          <w:sz w:val="24"/>
          <w:szCs w:val="24"/>
        </w:rPr>
        <w:t>N°</w:t>
      </w:r>
      <w:proofErr w:type="spellEnd"/>
      <w:r>
        <w:rPr>
          <w:sz w:val="24"/>
          <w:szCs w:val="24"/>
        </w:rPr>
        <w:t xml:space="preserve"> 1998</w:t>
      </w:r>
      <w:r w:rsidR="00342DCE">
        <w:rPr>
          <w:sz w:val="24"/>
          <w:szCs w:val="24"/>
        </w:rPr>
        <w:t>.-</w:t>
      </w:r>
    </w:p>
    <w:p w14:paraId="573FFD26" w14:textId="77777777" w:rsidR="00342DCE" w:rsidRDefault="00342DCE" w:rsidP="00B7037A">
      <w:pPr>
        <w:rPr>
          <w:sz w:val="24"/>
          <w:szCs w:val="24"/>
          <w:u w:val="single"/>
        </w:rPr>
      </w:pPr>
    </w:p>
    <w:p w14:paraId="7AAB509B" w14:textId="4E2E09EF" w:rsidR="00B7037A" w:rsidRPr="00B7037A" w:rsidRDefault="00B7037A" w:rsidP="00B7037A">
      <w:pPr>
        <w:rPr>
          <w:sz w:val="24"/>
          <w:szCs w:val="24"/>
          <w:u w:val="single"/>
        </w:rPr>
      </w:pPr>
      <w:r w:rsidRPr="00B7037A">
        <w:rPr>
          <w:sz w:val="24"/>
          <w:szCs w:val="24"/>
          <w:u w:val="single"/>
        </w:rPr>
        <w:t>Autores:</w:t>
      </w:r>
    </w:p>
    <w:p w14:paraId="194055D4" w14:textId="77777777" w:rsidR="00B7037A" w:rsidRPr="00B7037A" w:rsidRDefault="00B7037A" w:rsidP="00B7037A">
      <w:pPr>
        <w:rPr>
          <w:sz w:val="24"/>
          <w:szCs w:val="24"/>
        </w:rPr>
      </w:pPr>
      <w:r w:rsidRPr="00B7037A">
        <w:rPr>
          <w:sz w:val="24"/>
          <w:szCs w:val="24"/>
        </w:rPr>
        <w:t>Concejal Sebastián Raimondo (bloque Comunidad)</w:t>
      </w:r>
    </w:p>
    <w:p w14:paraId="542961E2" w14:textId="77777777" w:rsidR="00B7037A" w:rsidRPr="00B7037A" w:rsidRDefault="00B7037A" w:rsidP="00B7037A">
      <w:pPr>
        <w:rPr>
          <w:sz w:val="24"/>
          <w:szCs w:val="24"/>
        </w:rPr>
      </w:pPr>
      <w:r w:rsidRPr="00B7037A">
        <w:rPr>
          <w:sz w:val="24"/>
          <w:szCs w:val="24"/>
        </w:rPr>
        <w:t xml:space="preserve">Concejal Noelia </w:t>
      </w:r>
      <w:proofErr w:type="spellStart"/>
      <w:r w:rsidRPr="00B7037A">
        <w:rPr>
          <w:sz w:val="24"/>
          <w:szCs w:val="24"/>
        </w:rPr>
        <w:t>Elisabet</w:t>
      </w:r>
      <w:proofErr w:type="spellEnd"/>
      <w:r w:rsidRPr="00B7037A">
        <w:rPr>
          <w:sz w:val="24"/>
          <w:szCs w:val="24"/>
        </w:rPr>
        <w:t xml:space="preserve"> Figueroa (bloque Comunidad)</w:t>
      </w:r>
    </w:p>
    <w:p w14:paraId="529CF9F6" w14:textId="77777777" w:rsidR="00B7037A" w:rsidRPr="00B7037A" w:rsidRDefault="00B7037A" w:rsidP="00B7037A">
      <w:pPr>
        <w:jc w:val="center"/>
        <w:rPr>
          <w:b/>
          <w:bCs/>
          <w:sz w:val="24"/>
          <w:szCs w:val="24"/>
        </w:rPr>
      </w:pPr>
    </w:p>
    <w:p w14:paraId="6B2E2A8E" w14:textId="77777777" w:rsidR="00B7037A" w:rsidRPr="00B7037A" w:rsidRDefault="00B7037A" w:rsidP="00B7037A">
      <w:pPr>
        <w:jc w:val="center"/>
        <w:rPr>
          <w:b/>
          <w:bCs/>
          <w:sz w:val="24"/>
          <w:szCs w:val="24"/>
        </w:rPr>
      </w:pPr>
    </w:p>
    <w:tbl>
      <w:tblPr>
        <w:tblW w:w="8550" w:type="dxa"/>
        <w:tblBorders>
          <w:insideH w:val="nil"/>
          <w:insideV w:val="nil"/>
        </w:tblBorders>
        <w:tblLayout w:type="fixed"/>
        <w:tblLook w:val="0600" w:firstRow="0" w:lastRow="0" w:firstColumn="0" w:lastColumn="0" w:noHBand="1" w:noVBand="1"/>
      </w:tblPr>
      <w:tblGrid>
        <w:gridCol w:w="3510"/>
        <w:gridCol w:w="3090"/>
        <w:gridCol w:w="1950"/>
      </w:tblGrid>
      <w:tr w:rsidR="00B7037A" w:rsidRPr="00B7037A" w14:paraId="3C1D36DA" w14:textId="77777777" w:rsidTr="00B21F20">
        <w:trPr>
          <w:trHeight w:val="285"/>
        </w:trPr>
        <w:tc>
          <w:tcPr>
            <w:tcW w:w="35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52381C5" w14:textId="77777777" w:rsidR="00B7037A" w:rsidRPr="00B7037A" w:rsidRDefault="00B7037A" w:rsidP="00B21F20">
            <w:pPr>
              <w:ind w:left="100" w:right="100"/>
              <w:jc w:val="center"/>
              <w:rPr>
                <w:b/>
                <w:bCs/>
                <w:sz w:val="24"/>
                <w:szCs w:val="24"/>
              </w:rPr>
            </w:pPr>
            <w:r w:rsidRPr="00B7037A">
              <w:rPr>
                <w:b/>
                <w:bCs/>
                <w:sz w:val="24"/>
                <w:szCs w:val="24"/>
              </w:rPr>
              <w:t>NOMBRE Y APELLIDO</w:t>
            </w:r>
          </w:p>
        </w:tc>
        <w:tc>
          <w:tcPr>
            <w:tcW w:w="3090" w:type="dxa"/>
            <w:tcBorders>
              <w:top w:val="single" w:sz="8" w:space="0" w:color="000000"/>
              <w:left w:val="nil"/>
              <w:bottom w:val="single" w:sz="8" w:space="0" w:color="000000"/>
              <w:right w:val="single" w:sz="8" w:space="0" w:color="000000"/>
            </w:tcBorders>
            <w:tcMar>
              <w:top w:w="0" w:type="dxa"/>
              <w:left w:w="100" w:type="dxa"/>
              <w:bottom w:w="0" w:type="dxa"/>
              <w:right w:w="100" w:type="dxa"/>
            </w:tcMar>
            <w:hideMark/>
          </w:tcPr>
          <w:p w14:paraId="1E3649E5" w14:textId="77777777" w:rsidR="00B7037A" w:rsidRPr="00B7037A" w:rsidRDefault="00B7037A" w:rsidP="00B21F20">
            <w:pPr>
              <w:ind w:left="100" w:right="100"/>
              <w:jc w:val="center"/>
              <w:rPr>
                <w:b/>
                <w:bCs/>
                <w:sz w:val="24"/>
                <w:szCs w:val="24"/>
              </w:rPr>
            </w:pPr>
            <w:r w:rsidRPr="00B7037A">
              <w:rPr>
                <w:b/>
                <w:bCs/>
                <w:sz w:val="24"/>
                <w:szCs w:val="24"/>
              </w:rPr>
              <w:t>FACCIÓN POLÍTICA</w:t>
            </w:r>
          </w:p>
        </w:tc>
        <w:tc>
          <w:tcPr>
            <w:tcW w:w="1950" w:type="dxa"/>
            <w:tcBorders>
              <w:top w:val="single" w:sz="8" w:space="0" w:color="000000"/>
              <w:left w:val="nil"/>
              <w:bottom w:val="single" w:sz="8" w:space="0" w:color="000000"/>
              <w:right w:val="single" w:sz="8" w:space="0" w:color="000000"/>
            </w:tcBorders>
            <w:tcMar>
              <w:top w:w="0" w:type="dxa"/>
              <w:left w:w="100" w:type="dxa"/>
              <w:bottom w:w="0" w:type="dxa"/>
              <w:right w:w="100" w:type="dxa"/>
            </w:tcMar>
            <w:hideMark/>
          </w:tcPr>
          <w:p w14:paraId="23BD9C2D" w14:textId="77777777" w:rsidR="00B7037A" w:rsidRPr="00B7037A" w:rsidRDefault="00B7037A" w:rsidP="00B21F20">
            <w:pPr>
              <w:ind w:left="100" w:right="100"/>
              <w:jc w:val="center"/>
              <w:rPr>
                <w:b/>
                <w:bCs/>
                <w:sz w:val="24"/>
                <w:szCs w:val="24"/>
              </w:rPr>
            </w:pPr>
            <w:r w:rsidRPr="00B7037A">
              <w:rPr>
                <w:b/>
                <w:bCs/>
                <w:sz w:val="24"/>
                <w:szCs w:val="24"/>
              </w:rPr>
              <w:t>VOTO</w:t>
            </w:r>
          </w:p>
        </w:tc>
      </w:tr>
      <w:tr w:rsidR="00B7037A" w:rsidRPr="00B7037A" w14:paraId="7CD28A33" w14:textId="77777777" w:rsidTr="00B21F20">
        <w:trPr>
          <w:trHeight w:val="285"/>
        </w:trPr>
        <w:tc>
          <w:tcPr>
            <w:tcW w:w="3510" w:type="dxa"/>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47CE0E21" w14:textId="77777777" w:rsidR="00B7037A" w:rsidRPr="00B7037A" w:rsidRDefault="00B7037A" w:rsidP="00B21F20">
            <w:pPr>
              <w:ind w:left="100" w:right="-20"/>
              <w:jc w:val="center"/>
              <w:rPr>
                <w:sz w:val="24"/>
                <w:szCs w:val="24"/>
              </w:rPr>
            </w:pPr>
            <w:r w:rsidRPr="00B7037A">
              <w:rPr>
                <w:sz w:val="24"/>
                <w:szCs w:val="24"/>
              </w:rPr>
              <w:t>Sebastián Raimondo</w:t>
            </w:r>
          </w:p>
        </w:tc>
        <w:tc>
          <w:tcPr>
            <w:tcW w:w="3090" w:type="dxa"/>
            <w:tcBorders>
              <w:top w:val="nil"/>
              <w:left w:val="nil"/>
              <w:bottom w:val="single" w:sz="8" w:space="0" w:color="000000"/>
              <w:right w:val="single" w:sz="8" w:space="0" w:color="000000"/>
            </w:tcBorders>
            <w:tcMar>
              <w:top w:w="0" w:type="dxa"/>
              <w:left w:w="100" w:type="dxa"/>
              <w:bottom w:w="0" w:type="dxa"/>
              <w:right w:w="100" w:type="dxa"/>
            </w:tcMar>
            <w:hideMark/>
          </w:tcPr>
          <w:p w14:paraId="4700E606" w14:textId="77777777" w:rsidR="00B7037A" w:rsidRPr="00B7037A" w:rsidRDefault="00B7037A" w:rsidP="00B21F20">
            <w:pPr>
              <w:ind w:left="100" w:right="100"/>
              <w:jc w:val="center"/>
              <w:rPr>
                <w:sz w:val="24"/>
                <w:szCs w:val="24"/>
              </w:rPr>
            </w:pPr>
            <w:r w:rsidRPr="00B7037A">
              <w:rPr>
                <w:sz w:val="24"/>
                <w:szCs w:val="24"/>
              </w:rPr>
              <w:t>Comunidad</w:t>
            </w:r>
          </w:p>
        </w:tc>
        <w:tc>
          <w:tcPr>
            <w:tcW w:w="1950" w:type="dxa"/>
            <w:tcBorders>
              <w:top w:val="nil"/>
              <w:left w:val="nil"/>
              <w:bottom w:val="single" w:sz="8" w:space="0" w:color="000000"/>
              <w:right w:val="single" w:sz="8" w:space="0" w:color="000000"/>
            </w:tcBorders>
            <w:tcMar>
              <w:top w:w="0" w:type="dxa"/>
              <w:left w:w="100" w:type="dxa"/>
              <w:bottom w:w="0" w:type="dxa"/>
              <w:right w:w="100" w:type="dxa"/>
            </w:tcMar>
            <w:hideMark/>
          </w:tcPr>
          <w:p w14:paraId="08854C73" w14:textId="77777777" w:rsidR="00B7037A" w:rsidRPr="00B7037A" w:rsidRDefault="00B7037A" w:rsidP="00B21F20">
            <w:pPr>
              <w:ind w:left="100" w:right="100"/>
              <w:jc w:val="center"/>
              <w:rPr>
                <w:sz w:val="24"/>
                <w:szCs w:val="24"/>
              </w:rPr>
            </w:pPr>
            <w:r w:rsidRPr="00B7037A">
              <w:rPr>
                <w:sz w:val="24"/>
                <w:szCs w:val="24"/>
              </w:rPr>
              <w:t xml:space="preserve">+1 </w:t>
            </w:r>
          </w:p>
        </w:tc>
      </w:tr>
      <w:tr w:rsidR="00B7037A" w:rsidRPr="00B7037A" w14:paraId="02135E9A" w14:textId="77777777" w:rsidTr="00B21F20">
        <w:trPr>
          <w:trHeight w:val="285"/>
        </w:trPr>
        <w:tc>
          <w:tcPr>
            <w:tcW w:w="3510" w:type="dxa"/>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340CD019" w14:textId="77777777" w:rsidR="00B7037A" w:rsidRPr="00B7037A" w:rsidRDefault="00B7037A" w:rsidP="00B21F20">
            <w:pPr>
              <w:ind w:left="100" w:right="100"/>
              <w:jc w:val="center"/>
              <w:rPr>
                <w:sz w:val="24"/>
                <w:szCs w:val="24"/>
              </w:rPr>
            </w:pPr>
            <w:r w:rsidRPr="00B7037A">
              <w:rPr>
                <w:sz w:val="24"/>
                <w:szCs w:val="24"/>
              </w:rPr>
              <w:t>María Eugenia Mesa</w:t>
            </w:r>
          </w:p>
        </w:tc>
        <w:tc>
          <w:tcPr>
            <w:tcW w:w="3090" w:type="dxa"/>
            <w:tcBorders>
              <w:top w:val="nil"/>
              <w:left w:val="nil"/>
              <w:bottom w:val="single" w:sz="8" w:space="0" w:color="000000"/>
              <w:right w:val="single" w:sz="8" w:space="0" w:color="000000"/>
            </w:tcBorders>
            <w:tcMar>
              <w:top w:w="0" w:type="dxa"/>
              <w:left w:w="100" w:type="dxa"/>
              <w:bottom w:w="0" w:type="dxa"/>
              <w:right w:w="100" w:type="dxa"/>
            </w:tcMar>
            <w:hideMark/>
          </w:tcPr>
          <w:p w14:paraId="6A981570" w14:textId="77777777" w:rsidR="00B7037A" w:rsidRPr="00B7037A" w:rsidRDefault="00B7037A" w:rsidP="00B21F20">
            <w:pPr>
              <w:ind w:left="100" w:right="100"/>
              <w:jc w:val="center"/>
              <w:rPr>
                <w:sz w:val="24"/>
                <w:szCs w:val="24"/>
              </w:rPr>
            </w:pPr>
            <w:r w:rsidRPr="00B7037A">
              <w:rPr>
                <w:sz w:val="24"/>
                <w:szCs w:val="24"/>
              </w:rPr>
              <w:t>Amor por Angostura</w:t>
            </w:r>
          </w:p>
        </w:tc>
        <w:tc>
          <w:tcPr>
            <w:tcW w:w="1950" w:type="dxa"/>
            <w:tcBorders>
              <w:top w:val="nil"/>
              <w:left w:val="nil"/>
              <w:bottom w:val="single" w:sz="8" w:space="0" w:color="000000"/>
              <w:right w:val="single" w:sz="8" w:space="0" w:color="000000"/>
            </w:tcBorders>
            <w:tcMar>
              <w:top w:w="0" w:type="dxa"/>
              <w:left w:w="100" w:type="dxa"/>
              <w:bottom w:w="0" w:type="dxa"/>
              <w:right w:w="100" w:type="dxa"/>
            </w:tcMar>
            <w:hideMark/>
          </w:tcPr>
          <w:p w14:paraId="677B5907" w14:textId="77777777" w:rsidR="00B7037A" w:rsidRPr="00B7037A" w:rsidRDefault="00B7037A" w:rsidP="00B21F20">
            <w:pPr>
              <w:ind w:left="100" w:right="100"/>
              <w:jc w:val="center"/>
              <w:rPr>
                <w:sz w:val="24"/>
                <w:szCs w:val="24"/>
              </w:rPr>
            </w:pPr>
            <w:r w:rsidRPr="00B7037A">
              <w:rPr>
                <w:sz w:val="24"/>
                <w:szCs w:val="24"/>
              </w:rPr>
              <w:t xml:space="preserve"> +1</w:t>
            </w:r>
          </w:p>
        </w:tc>
      </w:tr>
      <w:tr w:rsidR="00B7037A" w:rsidRPr="00B7037A" w14:paraId="0AEA176F" w14:textId="77777777" w:rsidTr="00B21F20">
        <w:trPr>
          <w:trHeight w:val="285"/>
        </w:trPr>
        <w:tc>
          <w:tcPr>
            <w:tcW w:w="3510" w:type="dxa"/>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3C20F37E" w14:textId="77777777" w:rsidR="00B7037A" w:rsidRPr="00B7037A" w:rsidRDefault="00B7037A" w:rsidP="00B21F20">
            <w:pPr>
              <w:ind w:left="100" w:right="100"/>
              <w:jc w:val="center"/>
              <w:rPr>
                <w:sz w:val="24"/>
                <w:szCs w:val="24"/>
              </w:rPr>
            </w:pPr>
            <w:r w:rsidRPr="00B7037A">
              <w:rPr>
                <w:sz w:val="24"/>
                <w:szCs w:val="24"/>
              </w:rPr>
              <w:t xml:space="preserve">María Eugenia </w:t>
            </w:r>
            <w:proofErr w:type="spellStart"/>
            <w:r w:rsidRPr="00B7037A">
              <w:rPr>
                <w:sz w:val="24"/>
                <w:szCs w:val="24"/>
              </w:rPr>
              <w:t>Ceraso</w:t>
            </w:r>
            <w:proofErr w:type="spellEnd"/>
          </w:p>
        </w:tc>
        <w:tc>
          <w:tcPr>
            <w:tcW w:w="3090" w:type="dxa"/>
            <w:tcBorders>
              <w:top w:val="nil"/>
              <w:left w:val="nil"/>
              <w:bottom w:val="single" w:sz="8" w:space="0" w:color="000000"/>
              <w:right w:val="single" w:sz="8" w:space="0" w:color="000000"/>
            </w:tcBorders>
            <w:tcMar>
              <w:top w:w="0" w:type="dxa"/>
              <w:left w:w="100" w:type="dxa"/>
              <w:bottom w:w="0" w:type="dxa"/>
              <w:right w:w="100" w:type="dxa"/>
            </w:tcMar>
            <w:hideMark/>
          </w:tcPr>
          <w:p w14:paraId="5729EF6F" w14:textId="77777777" w:rsidR="00B7037A" w:rsidRPr="00B7037A" w:rsidRDefault="00B7037A" w:rsidP="00B21F20">
            <w:pPr>
              <w:ind w:left="100" w:right="100"/>
              <w:jc w:val="center"/>
              <w:rPr>
                <w:sz w:val="24"/>
                <w:szCs w:val="24"/>
              </w:rPr>
            </w:pPr>
            <w:r w:rsidRPr="00B7037A">
              <w:rPr>
                <w:sz w:val="24"/>
                <w:szCs w:val="24"/>
              </w:rPr>
              <w:t>Primero Angostura</w:t>
            </w:r>
          </w:p>
        </w:tc>
        <w:tc>
          <w:tcPr>
            <w:tcW w:w="1950" w:type="dxa"/>
            <w:tcBorders>
              <w:top w:val="nil"/>
              <w:left w:val="nil"/>
              <w:bottom w:val="single" w:sz="8" w:space="0" w:color="000000"/>
              <w:right w:val="single" w:sz="8" w:space="0" w:color="000000"/>
            </w:tcBorders>
            <w:tcMar>
              <w:top w:w="0" w:type="dxa"/>
              <w:left w:w="100" w:type="dxa"/>
              <w:bottom w:w="0" w:type="dxa"/>
              <w:right w:w="100" w:type="dxa"/>
            </w:tcMar>
            <w:hideMark/>
          </w:tcPr>
          <w:p w14:paraId="7ED34AD0" w14:textId="77777777" w:rsidR="00B7037A" w:rsidRPr="00B7037A" w:rsidRDefault="00B7037A" w:rsidP="00B21F20">
            <w:pPr>
              <w:ind w:left="100" w:right="100"/>
              <w:jc w:val="center"/>
              <w:rPr>
                <w:sz w:val="24"/>
                <w:szCs w:val="24"/>
              </w:rPr>
            </w:pPr>
            <w:r w:rsidRPr="00B7037A">
              <w:rPr>
                <w:sz w:val="24"/>
                <w:szCs w:val="24"/>
              </w:rPr>
              <w:t xml:space="preserve"> +1</w:t>
            </w:r>
          </w:p>
        </w:tc>
      </w:tr>
      <w:tr w:rsidR="00B7037A" w:rsidRPr="00B7037A" w14:paraId="067FEE51" w14:textId="77777777" w:rsidTr="00B21F20">
        <w:trPr>
          <w:trHeight w:val="285"/>
        </w:trPr>
        <w:tc>
          <w:tcPr>
            <w:tcW w:w="3510" w:type="dxa"/>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5191B931" w14:textId="77777777" w:rsidR="00B7037A" w:rsidRPr="00B7037A" w:rsidRDefault="00B7037A" w:rsidP="00B21F20">
            <w:pPr>
              <w:ind w:left="100" w:right="100"/>
              <w:jc w:val="center"/>
              <w:rPr>
                <w:sz w:val="24"/>
                <w:szCs w:val="24"/>
              </w:rPr>
            </w:pPr>
            <w:r w:rsidRPr="00B7037A">
              <w:rPr>
                <w:sz w:val="24"/>
                <w:szCs w:val="24"/>
              </w:rPr>
              <w:t xml:space="preserve">Héctor </w:t>
            </w:r>
            <w:proofErr w:type="spellStart"/>
            <w:r w:rsidRPr="00B7037A">
              <w:rPr>
                <w:sz w:val="24"/>
                <w:szCs w:val="24"/>
              </w:rPr>
              <w:t>Venica</w:t>
            </w:r>
            <w:proofErr w:type="spellEnd"/>
          </w:p>
        </w:tc>
        <w:tc>
          <w:tcPr>
            <w:tcW w:w="3090" w:type="dxa"/>
            <w:tcBorders>
              <w:top w:val="nil"/>
              <w:left w:val="nil"/>
              <w:bottom w:val="single" w:sz="8" w:space="0" w:color="000000"/>
              <w:right w:val="single" w:sz="8" w:space="0" w:color="000000"/>
            </w:tcBorders>
            <w:tcMar>
              <w:top w:w="0" w:type="dxa"/>
              <w:left w:w="100" w:type="dxa"/>
              <w:bottom w:w="0" w:type="dxa"/>
              <w:right w:w="100" w:type="dxa"/>
            </w:tcMar>
            <w:hideMark/>
          </w:tcPr>
          <w:p w14:paraId="5E7A6BA9" w14:textId="77777777" w:rsidR="00B7037A" w:rsidRPr="00B7037A" w:rsidRDefault="00B7037A" w:rsidP="00B21F20">
            <w:pPr>
              <w:ind w:left="100" w:right="100"/>
              <w:jc w:val="center"/>
              <w:rPr>
                <w:sz w:val="24"/>
                <w:szCs w:val="24"/>
              </w:rPr>
            </w:pPr>
            <w:r w:rsidRPr="00B7037A">
              <w:rPr>
                <w:sz w:val="24"/>
                <w:szCs w:val="24"/>
              </w:rPr>
              <w:t>Juntos por el Cambio</w:t>
            </w:r>
          </w:p>
        </w:tc>
        <w:tc>
          <w:tcPr>
            <w:tcW w:w="1950" w:type="dxa"/>
            <w:tcBorders>
              <w:top w:val="nil"/>
              <w:left w:val="nil"/>
              <w:bottom w:val="single" w:sz="8" w:space="0" w:color="000000"/>
              <w:right w:val="single" w:sz="8" w:space="0" w:color="000000"/>
            </w:tcBorders>
            <w:tcMar>
              <w:top w:w="0" w:type="dxa"/>
              <w:left w:w="100" w:type="dxa"/>
              <w:bottom w:w="0" w:type="dxa"/>
              <w:right w:w="100" w:type="dxa"/>
            </w:tcMar>
            <w:hideMark/>
          </w:tcPr>
          <w:p w14:paraId="19810A96" w14:textId="77777777" w:rsidR="00B7037A" w:rsidRPr="00B7037A" w:rsidRDefault="00B7037A" w:rsidP="00B21F20">
            <w:pPr>
              <w:ind w:left="100" w:right="100"/>
              <w:jc w:val="center"/>
              <w:rPr>
                <w:sz w:val="24"/>
                <w:szCs w:val="24"/>
              </w:rPr>
            </w:pPr>
            <w:r w:rsidRPr="00B7037A">
              <w:rPr>
                <w:sz w:val="24"/>
                <w:szCs w:val="24"/>
              </w:rPr>
              <w:t xml:space="preserve"> +1</w:t>
            </w:r>
          </w:p>
        </w:tc>
      </w:tr>
      <w:tr w:rsidR="00B7037A" w:rsidRPr="00B7037A" w14:paraId="12D4585B" w14:textId="77777777" w:rsidTr="00B21F20">
        <w:trPr>
          <w:trHeight w:val="285"/>
        </w:trPr>
        <w:tc>
          <w:tcPr>
            <w:tcW w:w="3510" w:type="dxa"/>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74E65A63" w14:textId="77777777" w:rsidR="00B7037A" w:rsidRPr="00B7037A" w:rsidRDefault="00B7037A" w:rsidP="00B21F20">
            <w:pPr>
              <w:ind w:left="100" w:right="100"/>
              <w:jc w:val="center"/>
              <w:rPr>
                <w:sz w:val="24"/>
                <w:szCs w:val="24"/>
              </w:rPr>
            </w:pPr>
            <w:r w:rsidRPr="00B7037A">
              <w:rPr>
                <w:sz w:val="24"/>
                <w:szCs w:val="24"/>
              </w:rPr>
              <w:t>Lilia Estrella Vidal</w:t>
            </w:r>
          </w:p>
        </w:tc>
        <w:tc>
          <w:tcPr>
            <w:tcW w:w="3090" w:type="dxa"/>
            <w:tcBorders>
              <w:top w:val="nil"/>
              <w:left w:val="nil"/>
              <w:bottom w:val="single" w:sz="8" w:space="0" w:color="000000"/>
              <w:right w:val="single" w:sz="8" w:space="0" w:color="000000"/>
            </w:tcBorders>
            <w:tcMar>
              <w:top w:w="0" w:type="dxa"/>
              <w:left w:w="100" w:type="dxa"/>
              <w:bottom w:w="0" w:type="dxa"/>
              <w:right w:w="100" w:type="dxa"/>
            </w:tcMar>
            <w:hideMark/>
          </w:tcPr>
          <w:p w14:paraId="44267450" w14:textId="77777777" w:rsidR="00B7037A" w:rsidRPr="00B7037A" w:rsidRDefault="00B7037A" w:rsidP="00B21F20">
            <w:pPr>
              <w:ind w:left="100" w:right="100"/>
              <w:jc w:val="center"/>
              <w:rPr>
                <w:sz w:val="24"/>
                <w:szCs w:val="24"/>
              </w:rPr>
            </w:pPr>
            <w:r w:rsidRPr="00B7037A">
              <w:rPr>
                <w:sz w:val="24"/>
                <w:szCs w:val="24"/>
              </w:rPr>
              <w:t>Juntos por la Libertad</w:t>
            </w:r>
          </w:p>
        </w:tc>
        <w:tc>
          <w:tcPr>
            <w:tcW w:w="1950" w:type="dxa"/>
            <w:tcBorders>
              <w:top w:val="nil"/>
              <w:left w:val="nil"/>
              <w:bottom w:val="single" w:sz="8" w:space="0" w:color="000000"/>
              <w:right w:val="single" w:sz="8" w:space="0" w:color="000000"/>
            </w:tcBorders>
            <w:tcMar>
              <w:top w:w="0" w:type="dxa"/>
              <w:left w:w="100" w:type="dxa"/>
              <w:bottom w:w="0" w:type="dxa"/>
              <w:right w:w="100" w:type="dxa"/>
            </w:tcMar>
            <w:hideMark/>
          </w:tcPr>
          <w:p w14:paraId="1248EDB8" w14:textId="23DA3D9D" w:rsidR="00B7037A" w:rsidRPr="00B7037A" w:rsidRDefault="00B7037A" w:rsidP="00B21F20">
            <w:pPr>
              <w:ind w:left="100" w:right="100"/>
              <w:jc w:val="center"/>
              <w:rPr>
                <w:sz w:val="24"/>
                <w:szCs w:val="24"/>
              </w:rPr>
            </w:pPr>
            <w:r w:rsidRPr="00B7037A">
              <w:rPr>
                <w:sz w:val="24"/>
                <w:szCs w:val="24"/>
              </w:rPr>
              <w:t xml:space="preserve"> </w:t>
            </w:r>
            <w:r w:rsidR="00C51F93">
              <w:rPr>
                <w:sz w:val="24"/>
                <w:szCs w:val="24"/>
              </w:rPr>
              <w:t>+</w:t>
            </w:r>
            <w:r w:rsidRPr="00B7037A">
              <w:rPr>
                <w:sz w:val="24"/>
                <w:szCs w:val="24"/>
              </w:rPr>
              <w:t>1</w:t>
            </w:r>
          </w:p>
        </w:tc>
      </w:tr>
      <w:tr w:rsidR="00B7037A" w:rsidRPr="00B7037A" w14:paraId="4CE1E153" w14:textId="77777777" w:rsidTr="00B21F20">
        <w:trPr>
          <w:trHeight w:val="285"/>
        </w:trPr>
        <w:tc>
          <w:tcPr>
            <w:tcW w:w="3510" w:type="dxa"/>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774E4A7C" w14:textId="77777777" w:rsidR="00B7037A" w:rsidRPr="00B7037A" w:rsidRDefault="00B7037A" w:rsidP="00B21F20">
            <w:pPr>
              <w:ind w:left="100" w:right="100"/>
              <w:jc w:val="center"/>
              <w:rPr>
                <w:sz w:val="24"/>
                <w:szCs w:val="24"/>
              </w:rPr>
            </w:pPr>
            <w:r w:rsidRPr="00B7037A">
              <w:rPr>
                <w:sz w:val="24"/>
                <w:szCs w:val="24"/>
              </w:rPr>
              <w:t>Tomás Alberto Andrade</w:t>
            </w:r>
          </w:p>
        </w:tc>
        <w:tc>
          <w:tcPr>
            <w:tcW w:w="3090" w:type="dxa"/>
            <w:tcBorders>
              <w:top w:val="nil"/>
              <w:left w:val="nil"/>
              <w:bottom w:val="single" w:sz="8" w:space="0" w:color="000000"/>
              <w:right w:val="single" w:sz="8" w:space="0" w:color="000000"/>
            </w:tcBorders>
            <w:tcMar>
              <w:top w:w="0" w:type="dxa"/>
              <w:left w:w="100" w:type="dxa"/>
              <w:bottom w:w="0" w:type="dxa"/>
              <w:right w:w="100" w:type="dxa"/>
            </w:tcMar>
            <w:hideMark/>
          </w:tcPr>
          <w:p w14:paraId="118C766E" w14:textId="77777777" w:rsidR="00B7037A" w:rsidRPr="00B7037A" w:rsidRDefault="00B7037A" w:rsidP="00B21F20">
            <w:pPr>
              <w:ind w:left="100" w:right="100"/>
              <w:jc w:val="center"/>
              <w:rPr>
                <w:sz w:val="24"/>
                <w:szCs w:val="24"/>
              </w:rPr>
            </w:pPr>
            <w:r w:rsidRPr="00B7037A">
              <w:rPr>
                <w:sz w:val="24"/>
                <w:szCs w:val="24"/>
              </w:rPr>
              <w:t>Avanzar Neuquén</w:t>
            </w:r>
          </w:p>
        </w:tc>
        <w:tc>
          <w:tcPr>
            <w:tcW w:w="1950" w:type="dxa"/>
            <w:tcBorders>
              <w:top w:val="nil"/>
              <w:left w:val="nil"/>
              <w:bottom w:val="single" w:sz="8" w:space="0" w:color="000000"/>
              <w:right w:val="single" w:sz="8" w:space="0" w:color="000000"/>
            </w:tcBorders>
            <w:tcMar>
              <w:top w:w="0" w:type="dxa"/>
              <w:left w:w="100" w:type="dxa"/>
              <w:bottom w:w="0" w:type="dxa"/>
              <w:right w:w="100" w:type="dxa"/>
            </w:tcMar>
            <w:hideMark/>
          </w:tcPr>
          <w:p w14:paraId="54A80558" w14:textId="77777777" w:rsidR="00B7037A" w:rsidRPr="00B7037A" w:rsidRDefault="00B7037A" w:rsidP="00B21F20">
            <w:pPr>
              <w:ind w:left="100" w:right="100"/>
              <w:jc w:val="center"/>
              <w:rPr>
                <w:sz w:val="24"/>
                <w:szCs w:val="24"/>
              </w:rPr>
            </w:pPr>
            <w:r w:rsidRPr="00B7037A">
              <w:rPr>
                <w:sz w:val="24"/>
                <w:szCs w:val="24"/>
              </w:rPr>
              <w:t xml:space="preserve">+1 </w:t>
            </w:r>
          </w:p>
        </w:tc>
      </w:tr>
      <w:tr w:rsidR="00B7037A" w:rsidRPr="00B7037A" w14:paraId="2DCA6BCC" w14:textId="77777777" w:rsidTr="00B21F20">
        <w:trPr>
          <w:trHeight w:val="285"/>
        </w:trPr>
        <w:tc>
          <w:tcPr>
            <w:tcW w:w="3510" w:type="dxa"/>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108E1D9F" w14:textId="77777777" w:rsidR="00B7037A" w:rsidRPr="00B7037A" w:rsidRDefault="00B7037A" w:rsidP="00B21F20">
            <w:pPr>
              <w:ind w:left="100" w:right="100"/>
              <w:jc w:val="center"/>
              <w:rPr>
                <w:sz w:val="24"/>
                <w:szCs w:val="24"/>
              </w:rPr>
            </w:pPr>
            <w:r w:rsidRPr="00B7037A">
              <w:rPr>
                <w:sz w:val="24"/>
                <w:szCs w:val="24"/>
              </w:rPr>
              <w:t xml:space="preserve">Noelia </w:t>
            </w:r>
            <w:proofErr w:type="spellStart"/>
            <w:r w:rsidRPr="00B7037A">
              <w:rPr>
                <w:sz w:val="24"/>
                <w:szCs w:val="24"/>
              </w:rPr>
              <w:t>Elisabet</w:t>
            </w:r>
            <w:proofErr w:type="spellEnd"/>
            <w:r w:rsidRPr="00B7037A">
              <w:rPr>
                <w:sz w:val="24"/>
                <w:szCs w:val="24"/>
              </w:rPr>
              <w:t xml:space="preserve"> Figueroa</w:t>
            </w:r>
          </w:p>
        </w:tc>
        <w:tc>
          <w:tcPr>
            <w:tcW w:w="3090" w:type="dxa"/>
            <w:tcBorders>
              <w:top w:val="nil"/>
              <w:left w:val="nil"/>
              <w:bottom w:val="single" w:sz="8" w:space="0" w:color="000000"/>
              <w:right w:val="single" w:sz="8" w:space="0" w:color="000000"/>
            </w:tcBorders>
            <w:tcMar>
              <w:top w:w="0" w:type="dxa"/>
              <w:left w:w="100" w:type="dxa"/>
              <w:bottom w:w="0" w:type="dxa"/>
              <w:right w:w="100" w:type="dxa"/>
            </w:tcMar>
            <w:hideMark/>
          </w:tcPr>
          <w:p w14:paraId="371328E4" w14:textId="77777777" w:rsidR="00B7037A" w:rsidRPr="00B7037A" w:rsidRDefault="00B7037A" w:rsidP="00B21F20">
            <w:pPr>
              <w:ind w:left="100" w:right="100"/>
              <w:jc w:val="center"/>
              <w:rPr>
                <w:sz w:val="24"/>
                <w:szCs w:val="24"/>
              </w:rPr>
            </w:pPr>
            <w:r w:rsidRPr="00B7037A">
              <w:rPr>
                <w:sz w:val="24"/>
                <w:szCs w:val="24"/>
              </w:rPr>
              <w:t>Comunidad</w:t>
            </w:r>
          </w:p>
        </w:tc>
        <w:tc>
          <w:tcPr>
            <w:tcW w:w="1950" w:type="dxa"/>
            <w:tcBorders>
              <w:top w:val="nil"/>
              <w:left w:val="nil"/>
              <w:bottom w:val="single" w:sz="8" w:space="0" w:color="000000"/>
              <w:right w:val="single" w:sz="8" w:space="0" w:color="000000"/>
            </w:tcBorders>
            <w:tcMar>
              <w:top w:w="0" w:type="dxa"/>
              <w:left w:w="100" w:type="dxa"/>
              <w:bottom w:w="0" w:type="dxa"/>
              <w:right w:w="100" w:type="dxa"/>
            </w:tcMar>
            <w:hideMark/>
          </w:tcPr>
          <w:p w14:paraId="75147B48" w14:textId="77777777" w:rsidR="00B7037A" w:rsidRPr="00B7037A" w:rsidRDefault="00B7037A" w:rsidP="00B21F20">
            <w:pPr>
              <w:ind w:left="100" w:right="100"/>
              <w:jc w:val="center"/>
              <w:rPr>
                <w:sz w:val="24"/>
                <w:szCs w:val="24"/>
              </w:rPr>
            </w:pPr>
            <w:r w:rsidRPr="00B7037A">
              <w:rPr>
                <w:sz w:val="24"/>
                <w:szCs w:val="24"/>
              </w:rPr>
              <w:t xml:space="preserve"> +1</w:t>
            </w:r>
          </w:p>
        </w:tc>
      </w:tr>
    </w:tbl>
    <w:p w14:paraId="499647A7" w14:textId="77777777" w:rsidR="00B7037A" w:rsidRPr="00B7037A" w:rsidRDefault="00B7037A" w:rsidP="00B7037A">
      <w:pPr>
        <w:tabs>
          <w:tab w:val="left" w:pos="2880"/>
        </w:tabs>
        <w:jc w:val="center"/>
        <w:rPr>
          <w:sz w:val="24"/>
          <w:szCs w:val="24"/>
        </w:rPr>
      </w:pPr>
    </w:p>
    <w:p w14:paraId="2547A3A4" w14:textId="77777777" w:rsidR="00B7037A" w:rsidRPr="00B7037A" w:rsidRDefault="00B7037A" w:rsidP="00B7037A">
      <w:pPr>
        <w:pBdr>
          <w:top w:val="nil"/>
          <w:left w:val="nil"/>
          <w:bottom w:val="nil"/>
          <w:right w:val="nil"/>
          <w:between w:val="nil"/>
        </w:pBdr>
        <w:spacing w:line="252" w:lineRule="auto"/>
        <w:ind w:right="-2"/>
        <w:jc w:val="both"/>
        <w:rPr>
          <w:color w:val="000000"/>
          <w:sz w:val="32"/>
          <w:szCs w:val="32"/>
        </w:rPr>
      </w:pPr>
    </w:p>
    <w:p w14:paraId="485D997A" w14:textId="77777777" w:rsidR="00B7037A" w:rsidRPr="00B7037A" w:rsidRDefault="00B7037A" w:rsidP="00B7037A">
      <w:pPr>
        <w:rPr>
          <w:sz w:val="24"/>
          <w:szCs w:val="24"/>
        </w:rPr>
      </w:pPr>
      <w:r w:rsidRPr="00B7037A">
        <w:rPr>
          <w:sz w:val="24"/>
          <w:szCs w:val="24"/>
        </w:rPr>
        <w:t>Fdo. Sebastián Raimondo (</w:t>
      </w:r>
      <w:proofErr w:type="gramStart"/>
      <w:r w:rsidRPr="00B7037A">
        <w:rPr>
          <w:sz w:val="24"/>
          <w:szCs w:val="24"/>
        </w:rPr>
        <w:t>Presidente</w:t>
      </w:r>
      <w:proofErr w:type="gramEnd"/>
      <w:r w:rsidRPr="00B7037A">
        <w:rPr>
          <w:sz w:val="24"/>
          <w:szCs w:val="24"/>
        </w:rPr>
        <w:t xml:space="preserve"> CD)</w:t>
      </w:r>
    </w:p>
    <w:p w14:paraId="49D5C16D" w14:textId="77777777" w:rsidR="00B7037A" w:rsidRPr="00B7037A" w:rsidRDefault="00B7037A" w:rsidP="00B7037A">
      <w:pPr>
        <w:rPr>
          <w:sz w:val="24"/>
          <w:szCs w:val="24"/>
        </w:rPr>
      </w:pPr>
      <w:r w:rsidRPr="00B7037A">
        <w:rPr>
          <w:sz w:val="24"/>
          <w:szCs w:val="24"/>
        </w:rPr>
        <w:t>Jimena de los Ángeles Montero (</w:t>
      </w:r>
      <w:proofErr w:type="gramStart"/>
      <w:r w:rsidRPr="00B7037A">
        <w:rPr>
          <w:sz w:val="24"/>
          <w:szCs w:val="24"/>
        </w:rPr>
        <w:t>Secretaria</w:t>
      </w:r>
      <w:proofErr w:type="gramEnd"/>
      <w:r w:rsidRPr="00B7037A">
        <w:rPr>
          <w:sz w:val="24"/>
          <w:szCs w:val="24"/>
        </w:rPr>
        <w:t xml:space="preserve"> CD)</w:t>
      </w:r>
    </w:p>
    <w:p w14:paraId="50B6F3BD" w14:textId="77777777" w:rsidR="00D31914" w:rsidRPr="00B7037A" w:rsidRDefault="00D31914">
      <w:pPr>
        <w:spacing w:line="240" w:lineRule="auto"/>
        <w:ind w:left="-425" w:right="-692"/>
        <w:rPr>
          <w:sz w:val="28"/>
          <w:szCs w:val="28"/>
        </w:rPr>
      </w:pPr>
    </w:p>
    <w:sectPr w:rsidR="00D31914" w:rsidRPr="00B7037A" w:rsidSect="00B72D22">
      <w:headerReference w:type="default" r:id="rId6"/>
      <w:footerReference w:type="default" r:id="rId7"/>
      <w:pgSz w:w="12240" w:h="20160" w:code="5"/>
      <w:pgMar w:top="1440" w:right="1440" w:bottom="1440" w:left="1440" w:header="1700" w:footer="68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B8B29" w14:textId="77777777" w:rsidR="00C3072C" w:rsidRDefault="009305C6">
      <w:pPr>
        <w:spacing w:line="240" w:lineRule="auto"/>
      </w:pPr>
      <w:r>
        <w:separator/>
      </w:r>
    </w:p>
  </w:endnote>
  <w:endnote w:type="continuationSeparator" w:id="0">
    <w:p w14:paraId="48D1E030" w14:textId="77777777" w:rsidR="00C3072C" w:rsidRDefault="009305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3674A85-2A91-4EE9-801E-8F247DDD19D4}"/>
  </w:font>
  <w:font w:name="Bookman Old Style">
    <w:panose1 w:val="02050604050505020204"/>
    <w:charset w:val="00"/>
    <w:family w:val="roman"/>
    <w:pitch w:val="variable"/>
    <w:sig w:usb0="00000287" w:usb1="00000000" w:usb2="00000000" w:usb3="00000000" w:csb0="0000009F" w:csb1="00000000"/>
    <w:embedRegular r:id="rId2" w:fontKey="{C5EA2A49-EABA-4E10-87A6-D389D59CDFDB}"/>
  </w:font>
  <w:font w:name="Cambria">
    <w:panose1 w:val="02040503050406030204"/>
    <w:charset w:val="00"/>
    <w:family w:val="roman"/>
    <w:pitch w:val="variable"/>
    <w:sig w:usb0="E00006FF" w:usb1="420024FF" w:usb2="02000000" w:usb3="00000000" w:csb0="0000019F" w:csb1="00000000"/>
    <w:embedRegular r:id="rId3" w:fontKey="{1AD36037-ACA4-48C2-B4C8-7DD916CFA0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7A9B2" w14:textId="77777777" w:rsidR="00D31914" w:rsidRDefault="00D31914">
    <w:pPr>
      <w:pBdr>
        <w:top w:val="none" w:sz="0" w:space="0" w:color="000000"/>
        <w:left w:val="none" w:sz="0" w:space="0" w:color="000000"/>
        <w:bottom w:val="none" w:sz="0" w:space="0" w:color="000000"/>
        <w:right w:val="none" w:sz="0" w:space="0" w:color="000000"/>
        <w:between w:val="none" w:sz="0" w:space="0" w:color="000000"/>
      </w:pBdr>
      <w:spacing w:before="240"/>
      <w:jc w:val="center"/>
      <w:rPr>
        <w:rFonts w:ascii="Bookman Old Style" w:eastAsia="Bookman Old Style" w:hAnsi="Bookman Old Style" w:cs="Bookman Old Style"/>
        <w:color w:val="222222"/>
        <w:sz w:val="20"/>
        <w:szCs w:val="20"/>
        <w:highlight w:val="white"/>
      </w:rPr>
    </w:pPr>
  </w:p>
  <w:p w14:paraId="57C5D71F" w14:textId="77777777" w:rsidR="00D31914" w:rsidRDefault="00B72D22">
    <w:pPr>
      <w:pBdr>
        <w:top w:val="none" w:sz="0" w:space="0" w:color="000000"/>
        <w:left w:val="none" w:sz="0" w:space="0" w:color="000000"/>
        <w:bottom w:val="none" w:sz="0" w:space="0" w:color="000000"/>
        <w:right w:val="none" w:sz="0" w:space="0" w:color="000000"/>
        <w:between w:val="none" w:sz="0" w:space="0" w:color="000000"/>
      </w:pBdr>
      <w:spacing w:before="240"/>
      <w:jc w:val="center"/>
      <w:rPr>
        <w:rFonts w:ascii="Bookman Old Style" w:eastAsia="Bookman Old Style" w:hAnsi="Bookman Old Style" w:cs="Bookman Old Style"/>
        <w:color w:val="222222"/>
        <w:sz w:val="20"/>
        <w:szCs w:val="20"/>
        <w:highlight w:val="white"/>
      </w:rPr>
    </w:pPr>
    <w:r>
      <w:pict w14:anchorId="49B192E7">
        <v:rect id="_x0000_i1025" style="width:0;height:1.5pt" o:hralign="center" o:hrstd="t" o:hr="t" fillcolor="#a0a0a0" stroked="f"/>
      </w:pict>
    </w:r>
  </w:p>
  <w:p w14:paraId="5BDAA8B6" w14:textId="77777777" w:rsidR="00D31914" w:rsidRPr="009446A6" w:rsidRDefault="009305C6">
    <w:pPr>
      <w:pBdr>
        <w:top w:val="none" w:sz="0" w:space="0" w:color="000000"/>
        <w:left w:val="none" w:sz="0" w:space="0" w:color="000000"/>
        <w:bottom w:val="none" w:sz="0" w:space="0" w:color="000000"/>
        <w:right w:val="none" w:sz="0" w:space="0" w:color="000000"/>
        <w:between w:val="none" w:sz="0" w:space="0" w:color="000000"/>
      </w:pBdr>
      <w:spacing w:before="240"/>
      <w:jc w:val="center"/>
      <w:rPr>
        <w:rFonts w:eastAsia="Calibri"/>
      </w:rPr>
    </w:pPr>
    <w:r w:rsidRPr="009446A6">
      <w:rPr>
        <w:rFonts w:eastAsia="Bookman Old Style"/>
        <w:color w:val="222222"/>
        <w:sz w:val="20"/>
        <w:szCs w:val="20"/>
        <w:highlight w:val="white"/>
      </w:rPr>
      <w:t>“A 50 Años de la Dictadura Cívico-Militar: Memoria, Verdad y Justicia”</w:t>
    </w:r>
  </w:p>
  <w:p w14:paraId="6E872FE5" w14:textId="77777777" w:rsidR="00D31914" w:rsidRDefault="00D319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F29A7" w14:textId="77777777" w:rsidR="00C3072C" w:rsidRDefault="009305C6">
      <w:pPr>
        <w:spacing w:line="240" w:lineRule="auto"/>
      </w:pPr>
      <w:r>
        <w:separator/>
      </w:r>
    </w:p>
  </w:footnote>
  <w:footnote w:type="continuationSeparator" w:id="0">
    <w:p w14:paraId="75AB7118" w14:textId="77777777" w:rsidR="00C3072C" w:rsidRDefault="009305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B78BC" w14:textId="77777777" w:rsidR="00D31914" w:rsidRDefault="009305C6">
    <w:pPr>
      <w:jc w:val="center"/>
    </w:pPr>
    <w:r>
      <w:rPr>
        <w:noProof/>
      </w:rPr>
      <w:drawing>
        <wp:anchor distT="0" distB="0" distL="0" distR="0" simplePos="0" relativeHeight="251658240" behindDoc="1" locked="0" layoutInCell="1" hidden="0" allowOverlap="1" wp14:anchorId="5E90A0E1" wp14:editId="6D78ADD4">
          <wp:simplePos x="0" y="0"/>
          <wp:positionH relativeFrom="column">
            <wp:posOffset>2233613</wp:posOffset>
          </wp:positionH>
          <wp:positionV relativeFrom="paragraph">
            <wp:posOffset>-904874</wp:posOffset>
          </wp:positionV>
          <wp:extent cx="1268095" cy="943610"/>
          <wp:effectExtent l="0" t="0" r="0" b="0"/>
          <wp:wrapNone/>
          <wp:docPr id="2" name="image1.png" descr="logo mvla 2024  concejo deliberante 1color"/>
          <wp:cNvGraphicFramePr/>
          <a:graphic xmlns:a="http://schemas.openxmlformats.org/drawingml/2006/main">
            <a:graphicData uri="http://schemas.openxmlformats.org/drawingml/2006/picture">
              <pic:pic xmlns:pic="http://schemas.openxmlformats.org/drawingml/2006/picture">
                <pic:nvPicPr>
                  <pic:cNvPr id="0" name="image1.png" descr="logo mvla 2024  concejo deliberante 1color"/>
                  <pic:cNvPicPr preferRelativeResize="0"/>
                </pic:nvPicPr>
                <pic:blipFill>
                  <a:blip r:embed="rId1"/>
                  <a:srcRect/>
                  <a:stretch>
                    <a:fillRect/>
                  </a:stretch>
                </pic:blipFill>
                <pic:spPr>
                  <a:xfrm>
                    <a:off x="0" y="0"/>
                    <a:ext cx="1268095" cy="943610"/>
                  </a:xfrm>
                  <a:prstGeom prst="rect">
                    <a:avLst/>
                  </a:prstGeom>
                  <a:ln/>
                </pic:spPr>
              </pic:pic>
            </a:graphicData>
          </a:graphic>
        </wp:anchor>
      </w:drawing>
    </w:r>
  </w:p>
  <w:p w14:paraId="7DE38C39" w14:textId="262C1473" w:rsidR="00D31914" w:rsidRPr="00567974" w:rsidRDefault="009305C6">
    <w:pPr>
      <w:pBdr>
        <w:bottom w:val="single" w:sz="4" w:space="1" w:color="000000"/>
      </w:pBdr>
      <w:tabs>
        <w:tab w:val="center" w:pos="4252"/>
        <w:tab w:val="right" w:pos="8504"/>
        <w:tab w:val="left" w:pos="1005"/>
      </w:tabs>
      <w:spacing w:line="240" w:lineRule="auto"/>
      <w:jc w:val="center"/>
      <w:rPr>
        <w:rFonts w:asciiTheme="majorHAnsi" w:eastAsia="Bookman Old Style" w:hAnsiTheme="majorHAnsi" w:cstheme="majorHAnsi"/>
      </w:rPr>
    </w:pPr>
    <w:r w:rsidRPr="00567974">
      <w:rPr>
        <w:rFonts w:asciiTheme="majorHAnsi" w:eastAsia="Bookman Old Style" w:hAnsiTheme="majorHAnsi" w:cstheme="majorHAnsi"/>
      </w:rPr>
      <w:t>“2026</w:t>
    </w:r>
    <w:r w:rsidR="00567974">
      <w:rPr>
        <w:rFonts w:asciiTheme="majorHAnsi" w:eastAsia="Bookman Old Style" w:hAnsiTheme="majorHAnsi" w:cstheme="majorHAnsi"/>
      </w:rPr>
      <w:t xml:space="preserve">: </w:t>
    </w:r>
    <w:r w:rsidRPr="00567974">
      <w:rPr>
        <w:rFonts w:asciiTheme="majorHAnsi" w:eastAsia="Bookman Old Style" w:hAnsiTheme="majorHAnsi" w:cstheme="majorHAnsi"/>
      </w:rPr>
      <w:t>20° Aniversario de la Reforma de la Constitución de la Provincia del Neuquén”</w:t>
    </w:r>
  </w:p>
  <w:p w14:paraId="1D87754C" w14:textId="77777777" w:rsidR="00D31914" w:rsidRDefault="00D31914">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914"/>
    <w:rsid w:val="0001078E"/>
    <w:rsid w:val="00342DCE"/>
    <w:rsid w:val="00567974"/>
    <w:rsid w:val="00656335"/>
    <w:rsid w:val="008469C4"/>
    <w:rsid w:val="00887DCC"/>
    <w:rsid w:val="009305C6"/>
    <w:rsid w:val="00934131"/>
    <w:rsid w:val="009446A6"/>
    <w:rsid w:val="00B7037A"/>
    <w:rsid w:val="00B72D22"/>
    <w:rsid w:val="00C3072C"/>
    <w:rsid w:val="00C51F93"/>
    <w:rsid w:val="00D3191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DF7D9"/>
  <w15:docId w15:val="{498B71F4-CC9B-451C-AEFA-7D512B32B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paragraph" w:styleId="Encabezado">
    <w:name w:val="header"/>
    <w:basedOn w:val="Normal"/>
    <w:link w:val="EncabezadoCar"/>
    <w:uiPriority w:val="99"/>
    <w:unhideWhenUsed/>
    <w:rsid w:val="00567974"/>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567974"/>
  </w:style>
  <w:style w:type="paragraph" w:styleId="Piedepgina">
    <w:name w:val="footer"/>
    <w:basedOn w:val="Normal"/>
    <w:link w:val="PiedepginaCar"/>
    <w:uiPriority w:val="99"/>
    <w:unhideWhenUsed/>
    <w:rsid w:val="00567974"/>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567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658</Words>
  <Characters>3622</Characters>
  <Application>Microsoft Office Word</Application>
  <DocSecurity>0</DocSecurity>
  <Lines>30</Lines>
  <Paragraphs>8</Paragraphs>
  <ScaleCrop>false</ScaleCrop>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shcd</cp:lastModifiedBy>
  <cp:revision>13</cp:revision>
  <cp:lastPrinted>2026-08-21T15:32:00Z</cp:lastPrinted>
  <dcterms:created xsi:type="dcterms:W3CDTF">2026-08-19T13:17:00Z</dcterms:created>
  <dcterms:modified xsi:type="dcterms:W3CDTF">2026-08-21T15:32:00Z</dcterms:modified>
</cp:coreProperties>
</file>