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DF10" w14:textId="77777777" w:rsidR="00A44EC8" w:rsidRDefault="00A44EC8" w:rsidP="00A55758">
      <w:pPr>
        <w:rPr>
          <w:rFonts w:ascii="Arial" w:hAnsi="Arial" w:cs="Arial"/>
          <w:b/>
        </w:rPr>
      </w:pPr>
    </w:p>
    <w:p w14:paraId="6CE78721" w14:textId="612D76C3" w:rsidR="00A55758" w:rsidRPr="009E263C" w:rsidRDefault="00A55758" w:rsidP="00826E98">
      <w:pPr>
        <w:jc w:val="right"/>
        <w:rPr>
          <w:rFonts w:ascii="Arial" w:hAnsi="Arial" w:cs="Arial"/>
          <w:b/>
        </w:rPr>
      </w:pPr>
      <w:r w:rsidRPr="009E263C">
        <w:rPr>
          <w:rFonts w:ascii="Arial" w:hAnsi="Arial" w:cs="Arial"/>
          <w:b/>
        </w:rPr>
        <w:t xml:space="preserve">                                                             ORDENANZA Nº</w:t>
      </w:r>
      <w:r w:rsidR="00826E98">
        <w:rPr>
          <w:rFonts w:ascii="Arial" w:hAnsi="Arial" w:cs="Arial"/>
          <w:b/>
        </w:rPr>
        <w:t xml:space="preserve"> 4406</w:t>
      </w:r>
      <w:r w:rsidRPr="009E263C">
        <w:rPr>
          <w:rFonts w:ascii="Arial" w:hAnsi="Arial" w:cs="Arial"/>
          <w:b/>
        </w:rPr>
        <w:t>/2026.-</w:t>
      </w:r>
    </w:p>
    <w:p w14:paraId="0937DFAC" w14:textId="77777777" w:rsidR="00A55758" w:rsidRPr="009E263C" w:rsidRDefault="00A55758" w:rsidP="00A55758">
      <w:pPr>
        <w:rPr>
          <w:rFonts w:ascii="Arial" w:hAnsi="Arial" w:cs="Arial"/>
          <w:b/>
        </w:rPr>
      </w:pPr>
    </w:p>
    <w:p w14:paraId="3F8C8581" w14:textId="0B1B2585" w:rsidR="00A55758" w:rsidRPr="009E263C" w:rsidRDefault="00A55758" w:rsidP="00A5575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2268"/>
        </w:tabs>
        <w:spacing w:after="240"/>
        <w:jc w:val="center"/>
        <w:rPr>
          <w:rFonts w:ascii="Arial" w:hAnsi="Arial" w:cs="Arial"/>
          <w:b/>
          <w:caps/>
        </w:rPr>
      </w:pPr>
      <w:bookmarkStart w:id="0" w:name="_Hlk184799337"/>
      <w:r w:rsidRPr="009E263C">
        <w:rPr>
          <w:rFonts w:ascii="Arial" w:hAnsi="Arial" w:cs="Arial"/>
          <w:b/>
          <w:caps/>
        </w:rPr>
        <w:t>TITULO</w:t>
      </w:r>
      <w:bookmarkEnd w:id="0"/>
      <w:r w:rsidRPr="009E263C">
        <w:rPr>
          <w:rFonts w:ascii="Arial" w:hAnsi="Arial" w:cs="Arial"/>
          <w:b/>
          <w:caps/>
          <w:lang w:val="es-MX"/>
        </w:rPr>
        <w:t xml:space="preserve">: </w:t>
      </w:r>
      <w:r w:rsidR="00D47869">
        <w:rPr>
          <w:rFonts w:ascii="Arial" w:hAnsi="Arial" w:cs="Arial"/>
          <w:b/>
          <w:caps/>
          <w:lang w:val="es-MX"/>
        </w:rPr>
        <w:t>“</w:t>
      </w:r>
      <w:r w:rsidR="00F46740">
        <w:rPr>
          <w:rFonts w:ascii="Arial" w:hAnsi="Arial" w:cs="Arial"/>
          <w:b/>
          <w:caps/>
          <w:lang w:val="es-MX"/>
        </w:rPr>
        <w:t>villa la angostura localidad cardio</w:t>
      </w:r>
      <w:r w:rsidR="009F12DB">
        <w:rPr>
          <w:rFonts w:ascii="Arial" w:hAnsi="Arial" w:cs="Arial"/>
          <w:b/>
          <w:caps/>
          <w:lang w:val="es-MX"/>
        </w:rPr>
        <w:t xml:space="preserve"> </w:t>
      </w:r>
      <w:r w:rsidR="00432000">
        <w:rPr>
          <w:rFonts w:ascii="Arial" w:hAnsi="Arial" w:cs="Arial"/>
          <w:b/>
          <w:caps/>
          <w:lang w:val="es-MX"/>
        </w:rPr>
        <w:t>protegida</w:t>
      </w:r>
      <w:r w:rsidR="00B850FA">
        <w:rPr>
          <w:rFonts w:ascii="Arial" w:hAnsi="Arial" w:cs="Arial"/>
          <w:b/>
          <w:caps/>
          <w:lang w:val="es-MX"/>
        </w:rPr>
        <w:t>”</w:t>
      </w:r>
      <w:r w:rsidRPr="009E263C">
        <w:rPr>
          <w:rFonts w:ascii="Arial" w:hAnsi="Arial" w:cs="Arial"/>
          <w:b/>
          <w:caps/>
          <w:lang w:val="es-MX"/>
        </w:rPr>
        <w:t>. -</w:t>
      </w:r>
    </w:p>
    <w:p w14:paraId="0CEA6C4D" w14:textId="77777777" w:rsidR="00A55758" w:rsidRPr="009E263C" w:rsidRDefault="00A55758" w:rsidP="00A55758">
      <w:pPr>
        <w:jc w:val="both"/>
        <w:rPr>
          <w:rFonts w:ascii="Arial" w:hAnsi="Arial" w:cs="Arial"/>
          <w:b/>
        </w:rPr>
      </w:pPr>
    </w:p>
    <w:p w14:paraId="18496F90" w14:textId="77777777" w:rsidR="00A55758" w:rsidRPr="009E263C" w:rsidRDefault="00A55758" w:rsidP="00A55758">
      <w:pPr>
        <w:spacing w:line="360" w:lineRule="auto"/>
        <w:jc w:val="both"/>
        <w:rPr>
          <w:rFonts w:ascii="Arial" w:hAnsi="Arial" w:cs="Arial"/>
          <w:bCs/>
        </w:rPr>
      </w:pPr>
      <w:r w:rsidRPr="009E263C">
        <w:rPr>
          <w:rFonts w:ascii="Arial" w:hAnsi="Arial" w:cs="Arial"/>
          <w:b/>
        </w:rPr>
        <w:t>VISTO</w:t>
      </w:r>
      <w:r w:rsidRPr="009E263C">
        <w:rPr>
          <w:rFonts w:ascii="Arial" w:hAnsi="Arial" w:cs="Arial"/>
          <w:bCs/>
        </w:rPr>
        <w:t xml:space="preserve">:  </w:t>
      </w:r>
    </w:p>
    <w:p w14:paraId="00EE1816" w14:textId="09875E86" w:rsidR="00A55758" w:rsidRPr="009E263C" w:rsidRDefault="00A55758" w:rsidP="00A55758">
      <w:pPr>
        <w:spacing w:line="276" w:lineRule="auto"/>
        <w:jc w:val="both"/>
        <w:rPr>
          <w:rFonts w:ascii="Arial" w:hAnsi="Arial" w:cs="Arial"/>
        </w:rPr>
      </w:pPr>
      <w:r w:rsidRPr="009E263C">
        <w:rPr>
          <w:rFonts w:ascii="Arial" w:hAnsi="Arial" w:cs="Arial"/>
          <w:bCs/>
        </w:rPr>
        <w:t xml:space="preserve">            </w:t>
      </w:r>
      <w:r w:rsidR="00F46740">
        <w:rPr>
          <w:rFonts w:ascii="Arial" w:hAnsi="Arial" w:cs="Arial"/>
          <w:bCs/>
        </w:rPr>
        <w:t>El Expediente N°</w:t>
      </w:r>
      <w:r w:rsidR="00E30A88">
        <w:rPr>
          <w:rFonts w:ascii="Arial" w:hAnsi="Arial" w:cs="Arial"/>
          <w:bCs/>
        </w:rPr>
        <w:t>2467-AN-2026</w:t>
      </w:r>
      <w:r w:rsidR="00F46740">
        <w:rPr>
          <w:rFonts w:ascii="Arial" w:hAnsi="Arial" w:cs="Arial"/>
          <w:bCs/>
        </w:rPr>
        <w:t>, la Ley Nacional N°2</w:t>
      </w:r>
      <w:r w:rsidR="00BC6507">
        <w:rPr>
          <w:rFonts w:ascii="Arial" w:hAnsi="Arial" w:cs="Arial"/>
          <w:bCs/>
        </w:rPr>
        <w:t>7</w:t>
      </w:r>
      <w:r w:rsidR="00F46740">
        <w:rPr>
          <w:rFonts w:ascii="Arial" w:hAnsi="Arial" w:cs="Arial"/>
          <w:bCs/>
        </w:rPr>
        <w:t>.15</w:t>
      </w:r>
      <w:r w:rsidR="002E7CAC">
        <w:rPr>
          <w:rFonts w:ascii="Arial" w:hAnsi="Arial" w:cs="Arial"/>
          <w:bCs/>
        </w:rPr>
        <w:t>9</w:t>
      </w:r>
      <w:r w:rsidR="00F46740">
        <w:rPr>
          <w:rFonts w:ascii="Arial" w:hAnsi="Arial" w:cs="Arial"/>
          <w:bCs/>
        </w:rPr>
        <w:t>,</w:t>
      </w:r>
      <w:r w:rsidR="006F2070">
        <w:rPr>
          <w:rFonts w:ascii="Arial" w:hAnsi="Arial" w:cs="Arial"/>
          <w:bCs/>
        </w:rPr>
        <w:t xml:space="preserve"> la Ley Nacional N°25.501, la Ley N°26.835</w:t>
      </w:r>
      <w:r w:rsidR="00F46740">
        <w:rPr>
          <w:rFonts w:ascii="Arial" w:hAnsi="Arial" w:cs="Arial"/>
          <w:bCs/>
        </w:rPr>
        <w:t xml:space="preserve"> las Ordenanzas Municipales N°2825/2013, 3260/2017, 3278/2017</w:t>
      </w:r>
      <w:r w:rsidR="00A708E9">
        <w:rPr>
          <w:rFonts w:ascii="Arial" w:hAnsi="Arial" w:cs="Arial"/>
          <w:bCs/>
        </w:rPr>
        <w:t>, el anexo I</w:t>
      </w:r>
      <w:r w:rsidR="00F46740">
        <w:rPr>
          <w:rFonts w:ascii="Arial" w:hAnsi="Arial" w:cs="Arial"/>
          <w:bCs/>
        </w:rPr>
        <w:t xml:space="preserve"> </w:t>
      </w:r>
      <w:r w:rsidR="00925D48">
        <w:rPr>
          <w:rFonts w:ascii="Arial" w:hAnsi="Arial" w:cs="Arial"/>
          <w:bCs/>
        </w:rPr>
        <w:t xml:space="preserve">“programa Municipal RCP para todos” </w:t>
      </w:r>
      <w:r w:rsidR="00F46740">
        <w:rPr>
          <w:rFonts w:ascii="Arial" w:hAnsi="Arial" w:cs="Arial"/>
          <w:bCs/>
        </w:rPr>
        <w:t>y,</w:t>
      </w:r>
    </w:p>
    <w:p w14:paraId="475687FF" w14:textId="77777777" w:rsidR="00F46740" w:rsidRDefault="00F46740" w:rsidP="00A55758">
      <w:pPr>
        <w:spacing w:line="276" w:lineRule="auto"/>
        <w:jc w:val="both"/>
        <w:rPr>
          <w:rFonts w:ascii="Arial" w:hAnsi="Arial" w:cs="Arial"/>
          <w:b/>
        </w:rPr>
      </w:pPr>
    </w:p>
    <w:p w14:paraId="491EADE0" w14:textId="5749DAAA" w:rsidR="00A55758" w:rsidRPr="009E263C" w:rsidRDefault="00A55758" w:rsidP="00A55758">
      <w:pPr>
        <w:spacing w:line="276" w:lineRule="auto"/>
        <w:jc w:val="both"/>
        <w:rPr>
          <w:rFonts w:ascii="Arial" w:hAnsi="Arial" w:cs="Arial"/>
          <w:b/>
        </w:rPr>
      </w:pPr>
      <w:r w:rsidRPr="009E263C">
        <w:rPr>
          <w:rFonts w:ascii="Arial" w:hAnsi="Arial" w:cs="Arial"/>
          <w:b/>
        </w:rPr>
        <w:t>CONSIDERANDO:</w:t>
      </w:r>
      <w:r w:rsidRPr="009E263C">
        <w:rPr>
          <w:rFonts w:ascii="Arial" w:hAnsi="Arial" w:cs="Arial"/>
          <w:b/>
        </w:rPr>
        <w:tab/>
      </w:r>
    </w:p>
    <w:p w14:paraId="390158D2" w14:textId="2BDBDD3E" w:rsidR="00A55758" w:rsidRPr="009E263C" w:rsidRDefault="00A55758" w:rsidP="00A55758">
      <w:pPr>
        <w:spacing w:line="276" w:lineRule="auto"/>
        <w:jc w:val="both"/>
        <w:rPr>
          <w:rFonts w:ascii="Arial" w:hAnsi="Arial" w:cs="Arial"/>
          <w:color w:val="000000"/>
        </w:rPr>
      </w:pPr>
      <w:r w:rsidRPr="009E263C">
        <w:rPr>
          <w:rFonts w:ascii="Arial" w:hAnsi="Arial" w:cs="Arial"/>
          <w:b/>
        </w:rPr>
        <w:tab/>
      </w:r>
      <w:r w:rsidRPr="009E263C">
        <w:rPr>
          <w:rFonts w:ascii="Arial" w:hAnsi="Arial" w:cs="Arial"/>
          <w:b/>
        </w:rPr>
        <w:tab/>
      </w:r>
      <w:r w:rsidRPr="009E263C">
        <w:rPr>
          <w:rFonts w:ascii="Arial" w:hAnsi="Arial" w:cs="Arial"/>
        </w:rPr>
        <w:t xml:space="preserve">   </w:t>
      </w:r>
      <w:r w:rsidRPr="009E263C">
        <w:rPr>
          <w:rFonts w:ascii="Arial" w:hAnsi="Arial" w:cs="Arial"/>
          <w:color w:val="000000"/>
        </w:rPr>
        <w:t xml:space="preserve">    </w:t>
      </w:r>
      <w:r w:rsidR="008E73EF">
        <w:rPr>
          <w:rFonts w:ascii="Arial" w:hAnsi="Arial" w:cs="Arial"/>
          <w:color w:val="000000"/>
        </w:rPr>
        <w:t xml:space="preserve">    Que, teniendo en cuenta la problemática que representa la muerte súbita, demostrada por los organismos dedicados al tema, el estado municipal se ve obligado a contemplar la problemática y actuar en consecuencia; </w:t>
      </w:r>
    </w:p>
    <w:p w14:paraId="6099C47B" w14:textId="41F1301A" w:rsidR="00B850FA" w:rsidRDefault="00A55758" w:rsidP="00B850FA">
      <w:pPr>
        <w:spacing w:line="276" w:lineRule="auto"/>
        <w:jc w:val="both"/>
        <w:rPr>
          <w:rFonts w:ascii="Arial" w:hAnsi="Arial" w:cs="Arial"/>
          <w:color w:val="000000"/>
        </w:rPr>
      </w:pPr>
      <w:r w:rsidRPr="009E263C">
        <w:rPr>
          <w:rFonts w:ascii="Arial" w:hAnsi="Arial" w:cs="Arial"/>
          <w:color w:val="000000"/>
        </w:rPr>
        <w:t xml:space="preserve">    </w:t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 w:rsidRPr="009E263C">
        <w:rPr>
          <w:rFonts w:ascii="Arial" w:hAnsi="Arial" w:cs="Arial"/>
          <w:color w:val="000000"/>
        </w:rPr>
        <w:t>Que,</w:t>
      </w:r>
      <w:r w:rsidR="00B850FA" w:rsidRPr="00B850FA">
        <w:rPr>
          <w:rFonts w:ascii="Arial" w:hAnsi="Arial" w:cs="Arial"/>
          <w:color w:val="000000"/>
        </w:rPr>
        <w:t xml:space="preserve"> la Carta Orgánica </w:t>
      </w:r>
      <w:r w:rsidR="00B850FA">
        <w:rPr>
          <w:rFonts w:ascii="Arial" w:hAnsi="Arial" w:cs="Arial"/>
          <w:color w:val="000000"/>
        </w:rPr>
        <w:t>en su Artículo</w:t>
      </w:r>
      <w:r w:rsidR="008E73EF">
        <w:rPr>
          <w:rFonts w:ascii="Arial" w:hAnsi="Arial" w:cs="Arial"/>
          <w:color w:val="000000"/>
        </w:rPr>
        <w:t>s</w:t>
      </w:r>
      <w:r w:rsidR="00B850FA">
        <w:rPr>
          <w:rFonts w:ascii="Arial" w:hAnsi="Arial" w:cs="Arial"/>
          <w:color w:val="000000"/>
        </w:rPr>
        <w:t xml:space="preserve"> N°46</w:t>
      </w:r>
      <w:r w:rsidR="008E73EF">
        <w:rPr>
          <w:rFonts w:ascii="Arial" w:hAnsi="Arial" w:cs="Arial"/>
          <w:color w:val="000000"/>
        </w:rPr>
        <w:t>/°47 /°49</w:t>
      </w:r>
      <w:r w:rsidR="004F3E03">
        <w:rPr>
          <w:rFonts w:ascii="Arial" w:hAnsi="Arial" w:cs="Arial"/>
          <w:color w:val="000000"/>
        </w:rPr>
        <w:t>/°77</w:t>
      </w:r>
      <w:r w:rsidR="008E73EF">
        <w:rPr>
          <w:rFonts w:ascii="Arial" w:hAnsi="Arial" w:cs="Arial"/>
          <w:color w:val="000000"/>
        </w:rPr>
        <w:t xml:space="preserve"> Y capítulo VIII Art. N°76 fomenta la promoción de la salud de la población y gestiona, a través de sus áreas propias</w:t>
      </w:r>
      <w:r w:rsidR="00E53ABA">
        <w:rPr>
          <w:rFonts w:ascii="Arial" w:hAnsi="Arial" w:cs="Arial"/>
          <w:color w:val="000000"/>
        </w:rPr>
        <w:t>;</w:t>
      </w:r>
      <w:r w:rsidR="008E73EF">
        <w:rPr>
          <w:rFonts w:ascii="Arial" w:hAnsi="Arial" w:cs="Arial"/>
          <w:color w:val="000000"/>
        </w:rPr>
        <w:t xml:space="preserve"> Defensa Civil, Ciudadanía y Comunidades saludables en coordinación con las autoridades del sistema de salud pública</w:t>
      </w:r>
      <w:r w:rsidR="00A44EC8">
        <w:rPr>
          <w:rFonts w:ascii="Arial" w:hAnsi="Arial" w:cs="Arial"/>
          <w:color w:val="000000"/>
        </w:rPr>
        <w:t>;</w:t>
      </w:r>
      <w:r w:rsidR="008E73EF">
        <w:rPr>
          <w:rFonts w:ascii="Arial" w:hAnsi="Arial" w:cs="Arial"/>
          <w:color w:val="000000"/>
        </w:rPr>
        <w:t xml:space="preserve"> provincial y nacional, acciones de colaboración con el objetivo principal de hacer eficiente los sistemas de prevención integral de eventos por muerte súbita en espacios públicos y privados; </w:t>
      </w:r>
    </w:p>
    <w:p w14:paraId="053C1338" w14:textId="037FB7A0" w:rsidR="006F2070" w:rsidRDefault="000B4965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 w:rsidRPr="000B4965">
        <w:rPr>
          <w:rFonts w:ascii="Arial" w:hAnsi="Arial" w:cs="Arial"/>
          <w:color w:val="000000"/>
        </w:rPr>
        <w:t xml:space="preserve">Que la Ley </w:t>
      </w:r>
      <w:r w:rsidR="002C5672">
        <w:rPr>
          <w:rFonts w:ascii="Arial" w:hAnsi="Arial" w:cs="Arial"/>
          <w:color w:val="000000"/>
        </w:rPr>
        <w:t xml:space="preserve">Nacional </w:t>
      </w:r>
      <w:r w:rsidRPr="000B4965">
        <w:rPr>
          <w:rFonts w:ascii="Arial" w:hAnsi="Arial" w:cs="Arial"/>
          <w:color w:val="000000"/>
        </w:rPr>
        <w:t>N°27.159 y su Decreto Reglamentario N°402/2022, tiene por objeto regular un</w:t>
      </w:r>
      <w:r>
        <w:rPr>
          <w:rFonts w:ascii="Arial" w:hAnsi="Arial" w:cs="Arial"/>
          <w:color w:val="000000"/>
        </w:rPr>
        <w:t xml:space="preserve"> </w:t>
      </w:r>
      <w:r w:rsidRPr="000B4965">
        <w:rPr>
          <w:rFonts w:ascii="Arial" w:hAnsi="Arial" w:cs="Arial"/>
          <w:color w:val="000000"/>
        </w:rPr>
        <w:t>sistema de prevención integral de eventos por muerte súbita en espacios públicos y privados de</w:t>
      </w:r>
      <w:r>
        <w:rPr>
          <w:rFonts w:ascii="Arial" w:hAnsi="Arial" w:cs="Arial"/>
          <w:color w:val="000000"/>
        </w:rPr>
        <w:t xml:space="preserve"> </w:t>
      </w:r>
      <w:r w:rsidRPr="000B4965">
        <w:rPr>
          <w:rFonts w:ascii="Arial" w:hAnsi="Arial" w:cs="Arial"/>
          <w:color w:val="000000"/>
        </w:rPr>
        <w:t>acceso público a fin de reducir la morbimortalidad súbita de origen cardiovascular y,</w:t>
      </w:r>
      <w:r>
        <w:rPr>
          <w:rFonts w:ascii="Arial" w:hAnsi="Arial" w:cs="Arial"/>
          <w:color w:val="000000"/>
        </w:rPr>
        <w:t xml:space="preserve"> </w:t>
      </w:r>
      <w:r w:rsidRPr="000B4965">
        <w:rPr>
          <w:rFonts w:ascii="Arial" w:hAnsi="Arial" w:cs="Arial"/>
          <w:color w:val="000000"/>
        </w:rPr>
        <w:t>paralelamente, desarrollar un sistema de información y estadística de la morbimortalidad súbita y</w:t>
      </w:r>
      <w:r>
        <w:rPr>
          <w:rFonts w:ascii="Arial" w:hAnsi="Arial" w:cs="Arial"/>
          <w:color w:val="000000"/>
        </w:rPr>
        <w:t xml:space="preserve"> </w:t>
      </w:r>
      <w:r w:rsidRPr="000B4965">
        <w:rPr>
          <w:rFonts w:ascii="Arial" w:hAnsi="Arial" w:cs="Arial"/>
          <w:color w:val="000000"/>
        </w:rPr>
        <w:t>sus riesgos a nivel federal</w:t>
      </w:r>
      <w:r w:rsidR="00A44EC8">
        <w:rPr>
          <w:rFonts w:ascii="Arial" w:hAnsi="Arial" w:cs="Arial"/>
          <w:color w:val="000000"/>
        </w:rPr>
        <w:t>;</w:t>
      </w:r>
    </w:p>
    <w:p w14:paraId="1E70E500" w14:textId="523FF7BC" w:rsidR="000B4965" w:rsidRDefault="000B4965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 w:rsidRPr="00B850FA">
        <w:rPr>
          <w:rFonts w:ascii="Arial" w:hAnsi="Arial" w:cs="Arial"/>
          <w:color w:val="000000"/>
        </w:rPr>
        <w:t xml:space="preserve">Que en sus atribuciones el concejo Deliberante, </w:t>
      </w:r>
      <w:r w:rsidR="004D65A5">
        <w:rPr>
          <w:rFonts w:ascii="Arial" w:hAnsi="Arial" w:cs="Arial"/>
          <w:color w:val="000000"/>
        </w:rPr>
        <w:t>viene legislando a través de las</w:t>
      </w:r>
      <w:r w:rsidR="004D65A5" w:rsidRPr="004D65A5">
        <w:rPr>
          <w:rFonts w:ascii="Arial" w:hAnsi="Arial" w:cs="Arial"/>
          <w:bCs/>
        </w:rPr>
        <w:t xml:space="preserve"> </w:t>
      </w:r>
      <w:r w:rsidR="004D65A5">
        <w:rPr>
          <w:rFonts w:ascii="Arial" w:hAnsi="Arial" w:cs="Arial"/>
          <w:bCs/>
        </w:rPr>
        <w:t>Ordenanzas Municipales N°2825/2013, 3260/2017, 3278/2017</w:t>
      </w:r>
      <w:r w:rsidRPr="00B850FA">
        <w:rPr>
          <w:rFonts w:ascii="Arial" w:hAnsi="Arial" w:cs="Arial"/>
          <w:color w:val="000000"/>
        </w:rPr>
        <w:t xml:space="preserve"> </w:t>
      </w:r>
      <w:r w:rsidR="004D65A5">
        <w:rPr>
          <w:rFonts w:ascii="Arial" w:hAnsi="Arial" w:cs="Arial"/>
          <w:color w:val="000000"/>
        </w:rPr>
        <w:t>en las cuales se ha contemplado que como municipio deberíamos cumplir una amplia gama de normativas en co</w:t>
      </w:r>
      <w:r w:rsidR="00834057">
        <w:rPr>
          <w:rFonts w:ascii="Arial" w:hAnsi="Arial" w:cs="Arial"/>
          <w:color w:val="000000"/>
        </w:rPr>
        <w:t>ncor</w:t>
      </w:r>
      <w:r w:rsidR="004D65A5">
        <w:rPr>
          <w:rFonts w:ascii="Arial" w:hAnsi="Arial" w:cs="Arial"/>
          <w:color w:val="000000"/>
        </w:rPr>
        <w:t>dancia con las dictadas a nivel Nacional; por ello en las ordenanza</w:t>
      </w:r>
      <w:r w:rsidR="00E16A82">
        <w:rPr>
          <w:rFonts w:ascii="Arial" w:hAnsi="Arial" w:cs="Arial"/>
          <w:color w:val="000000"/>
        </w:rPr>
        <w:t>s</w:t>
      </w:r>
      <w:r w:rsidR="004D65A5">
        <w:rPr>
          <w:rFonts w:ascii="Arial" w:hAnsi="Arial" w:cs="Arial"/>
          <w:color w:val="000000"/>
        </w:rPr>
        <w:t xml:space="preserve"> citadas se ha priorizado;</w:t>
      </w:r>
    </w:p>
    <w:p w14:paraId="73E5B674" w14:textId="63C21B9F" w:rsidR="004D65A5" w:rsidRDefault="00117801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FC6DB6">
        <w:rPr>
          <w:rFonts w:ascii="Arial" w:hAnsi="Arial" w:cs="Arial"/>
          <w:color w:val="000000"/>
        </w:rPr>
        <w:t xml:space="preserve">          </w:t>
      </w:r>
      <w:r w:rsidR="00581EC2">
        <w:rPr>
          <w:rFonts w:ascii="Arial" w:hAnsi="Arial" w:cs="Arial"/>
          <w:color w:val="000000"/>
        </w:rPr>
        <w:t>a)</w:t>
      </w:r>
      <w:r w:rsidR="00FC6DB6">
        <w:rPr>
          <w:rFonts w:ascii="Arial" w:hAnsi="Arial" w:cs="Arial"/>
          <w:color w:val="000000"/>
        </w:rPr>
        <w:t xml:space="preserve"> </w:t>
      </w:r>
      <w:r w:rsidR="004D65A5">
        <w:rPr>
          <w:rFonts w:ascii="Arial" w:hAnsi="Arial" w:cs="Arial"/>
          <w:color w:val="000000"/>
        </w:rPr>
        <w:t xml:space="preserve"> la </w:t>
      </w:r>
      <w:r w:rsidR="00FC6DB6">
        <w:rPr>
          <w:rFonts w:ascii="Arial" w:hAnsi="Arial" w:cs="Arial"/>
          <w:color w:val="000000"/>
        </w:rPr>
        <w:t>promo</w:t>
      </w:r>
      <w:r w:rsidR="004D65A5">
        <w:rPr>
          <w:rFonts w:ascii="Arial" w:hAnsi="Arial" w:cs="Arial"/>
          <w:color w:val="000000"/>
        </w:rPr>
        <w:t>ción</w:t>
      </w:r>
      <w:r w:rsidR="00FC6DB6">
        <w:rPr>
          <w:rFonts w:ascii="Arial" w:hAnsi="Arial" w:cs="Arial"/>
          <w:color w:val="000000"/>
        </w:rPr>
        <w:t xml:space="preserve"> </w:t>
      </w:r>
      <w:r w:rsidR="004D65A5">
        <w:rPr>
          <w:rFonts w:ascii="Arial" w:hAnsi="Arial" w:cs="Arial"/>
          <w:color w:val="000000"/>
        </w:rPr>
        <w:t xml:space="preserve">a </w:t>
      </w:r>
      <w:r w:rsidR="00FC6DB6">
        <w:rPr>
          <w:rFonts w:ascii="Arial" w:hAnsi="Arial" w:cs="Arial"/>
          <w:color w:val="000000"/>
        </w:rPr>
        <w:t xml:space="preserve">la accesibilidad de toda la población a la resucitación cardiopulmonar y a la </w:t>
      </w:r>
      <w:r w:rsidR="001B605C">
        <w:rPr>
          <w:rFonts w:ascii="Arial" w:hAnsi="Arial" w:cs="Arial"/>
          <w:color w:val="000000"/>
        </w:rPr>
        <w:t>desfibrilación,</w:t>
      </w:r>
      <w:r w:rsidR="00FC6DB6">
        <w:rPr>
          <w:rFonts w:ascii="Arial" w:hAnsi="Arial" w:cs="Arial"/>
          <w:color w:val="000000"/>
        </w:rPr>
        <w:t xml:space="preserve"> </w:t>
      </w:r>
    </w:p>
    <w:p w14:paraId="6BBF9DB5" w14:textId="75912329" w:rsidR="004D65A5" w:rsidRDefault="004D65A5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</w:t>
      </w:r>
      <w:r w:rsidR="00581EC2">
        <w:rPr>
          <w:rFonts w:ascii="Arial" w:hAnsi="Arial" w:cs="Arial"/>
          <w:color w:val="000000"/>
        </w:rPr>
        <w:t>b)</w:t>
      </w:r>
      <w:r w:rsidR="00FC6DB6">
        <w:rPr>
          <w:rFonts w:ascii="Arial" w:hAnsi="Arial" w:cs="Arial"/>
          <w:color w:val="000000"/>
        </w:rPr>
        <w:t xml:space="preserve"> promover la concientización por parte de la población sobre la importancia de las zonas cardio protegidos y de la cadena de </w:t>
      </w:r>
      <w:r w:rsidR="001B605C">
        <w:rPr>
          <w:rFonts w:ascii="Arial" w:hAnsi="Arial" w:cs="Arial"/>
          <w:color w:val="000000"/>
        </w:rPr>
        <w:t>supervivencia,</w:t>
      </w:r>
      <w:r w:rsidR="00FC6DB6">
        <w:rPr>
          <w:rFonts w:ascii="Arial" w:hAnsi="Arial" w:cs="Arial"/>
          <w:color w:val="000000"/>
        </w:rPr>
        <w:t xml:space="preserve"> </w:t>
      </w:r>
    </w:p>
    <w:p w14:paraId="470025EF" w14:textId="33FE09D0" w:rsidR="004D65A5" w:rsidRDefault="004D65A5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</w:t>
      </w:r>
      <w:r w:rsidR="00581EC2">
        <w:rPr>
          <w:rFonts w:ascii="Arial" w:hAnsi="Arial" w:cs="Arial"/>
          <w:color w:val="000000"/>
        </w:rPr>
        <w:t>c)</w:t>
      </w:r>
      <w:r w:rsidR="00FC6DB6">
        <w:rPr>
          <w:rFonts w:ascii="Arial" w:hAnsi="Arial" w:cs="Arial"/>
          <w:color w:val="000000"/>
        </w:rPr>
        <w:t xml:space="preserve"> promover el acceso de la población a la información sobre primeros auxilios, maniobras de resucitación cardiopulmonar básica y desfibrilación automática externa </w:t>
      </w:r>
    </w:p>
    <w:p w14:paraId="1E3FABC3" w14:textId="08F5DFE5" w:rsidR="004D65A5" w:rsidRDefault="004D65A5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</w:t>
      </w:r>
      <w:r w:rsidR="00581EC2">
        <w:rPr>
          <w:rFonts w:ascii="Arial" w:hAnsi="Arial" w:cs="Arial"/>
          <w:color w:val="000000"/>
        </w:rPr>
        <w:t>d)</w:t>
      </w:r>
      <w:r w:rsidR="00FC6DB6">
        <w:rPr>
          <w:rFonts w:ascii="Arial" w:hAnsi="Arial" w:cs="Arial"/>
          <w:color w:val="000000"/>
        </w:rPr>
        <w:t xml:space="preserve"> promover la instrucción </w:t>
      </w:r>
      <w:r w:rsidR="002E1246">
        <w:rPr>
          <w:rFonts w:ascii="Arial" w:hAnsi="Arial" w:cs="Arial"/>
          <w:color w:val="000000"/>
        </w:rPr>
        <w:t>básica</w:t>
      </w:r>
      <w:r w:rsidR="00FC6DB6">
        <w:rPr>
          <w:rFonts w:ascii="Arial" w:hAnsi="Arial" w:cs="Arial"/>
          <w:color w:val="000000"/>
        </w:rPr>
        <w:t xml:space="preserve"> de primeros auxilios, maniobras de resucitación cardiopulmonar básica y desfibrilación automática externa en el nivel comunitario y </w:t>
      </w:r>
    </w:p>
    <w:p w14:paraId="0E85D9B3" w14:textId="48555DE1" w:rsidR="004D65A5" w:rsidRDefault="004D65A5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</w:t>
      </w:r>
      <w:r w:rsidR="00581EC2">
        <w:rPr>
          <w:rFonts w:ascii="Arial" w:hAnsi="Arial" w:cs="Arial"/>
          <w:color w:val="000000"/>
        </w:rPr>
        <w:t>e)</w:t>
      </w:r>
      <w:r w:rsidR="00FC6DB6">
        <w:rPr>
          <w:rFonts w:ascii="Arial" w:hAnsi="Arial" w:cs="Arial"/>
          <w:color w:val="000000"/>
        </w:rPr>
        <w:t xml:space="preserve"> coordinar la aplicación de la presente normativa en todas las áreas de la comunidad </w:t>
      </w:r>
    </w:p>
    <w:p w14:paraId="7652E98F" w14:textId="7B0401B3" w:rsidR="00117801" w:rsidRDefault="004D65A5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</w:t>
      </w:r>
      <w:r w:rsidR="00FC6DB6">
        <w:rPr>
          <w:rFonts w:ascii="Arial" w:hAnsi="Arial" w:cs="Arial"/>
          <w:color w:val="000000"/>
        </w:rPr>
        <w:t xml:space="preserve"> </w:t>
      </w:r>
      <w:r w:rsidR="00581EC2">
        <w:rPr>
          <w:rFonts w:ascii="Arial" w:hAnsi="Arial" w:cs="Arial"/>
          <w:color w:val="000000"/>
        </w:rPr>
        <w:t>f)</w:t>
      </w:r>
      <w:r w:rsidR="00FC6DB6">
        <w:rPr>
          <w:rFonts w:ascii="Arial" w:hAnsi="Arial" w:cs="Arial"/>
          <w:color w:val="000000"/>
        </w:rPr>
        <w:t xml:space="preserve"> determinar las pautas de acreditación para la capacitación del personal de los lugares establecidos en técnicas de maniobras de resucitación cardio pulmonar básicas y en uso de DEA; </w:t>
      </w:r>
    </w:p>
    <w:p w14:paraId="4435C451" w14:textId="01AB06CF" w:rsidR="000B4965" w:rsidRDefault="00117801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                           </w:t>
      </w:r>
      <w:r w:rsidR="000B4965">
        <w:rPr>
          <w:rFonts w:ascii="Arial" w:hAnsi="Arial" w:cs="Arial"/>
          <w:color w:val="000000"/>
        </w:rPr>
        <w:t>Que,</w:t>
      </w:r>
      <w:r w:rsidR="004D65A5">
        <w:rPr>
          <w:rFonts w:ascii="Arial" w:hAnsi="Arial" w:cs="Arial"/>
          <w:color w:val="000000"/>
        </w:rPr>
        <w:t xml:space="preserve"> en función de todo lo normad</w:t>
      </w:r>
      <w:r w:rsidR="0059483A">
        <w:rPr>
          <w:rFonts w:ascii="Arial" w:hAnsi="Arial" w:cs="Arial"/>
          <w:color w:val="000000"/>
        </w:rPr>
        <w:t>o y actuado anteriormente a nivel local</w:t>
      </w:r>
      <w:r w:rsidR="004D65A5">
        <w:rPr>
          <w:rFonts w:ascii="Arial" w:hAnsi="Arial" w:cs="Arial"/>
          <w:color w:val="000000"/>
        </w:rPr>
        <w:t xml:space="preserve"> </w:t>
      </w:r>
      <w:r w:rsidR="000B4965">
        <w:rPr>
          <w:rFonts w:ascii="Arial" w:hAnsi="Arial" w:cs="Arial"/>
          <w:color w:val="000000"/>
        </w:rPr>
        <w:t>p</w:t>
      </w:r>
      <w:r w:rsidR="000B4965" w:rsidRPr="000B4965">
        <w:rPr>
          <w:rFonts w:ascii="Arial" w:hAnsi="Arial" w:cs="Arial"/>
          <w:color w:val="000000"/>
        </w:rPr>
        <w:t xml:space="preserve">ara convertir una ciudad en una zona cardio </w:t>
      </w:r>
      <w:r w:rsidR="00432000">
        <w:rPr>
          <w:rFonts w:ascii="Arial" w:hAnsi="Arial" w:cs="Arial"/>
          <w:color w:val="000000"/>
        </w:rPr>
        <w:t>protegida</w:t>
      </w:r>
      <w:r w:rsidR="000B4965" w:rsidRPr="000B4965">
        <w:rPr>
          <w:rFonts w:ascii="Arial" w:hAnsi="Arial" w:cs="Arial"/>
          <w:color w:val="000000"/>
        </w:rPr>
        <w:t>, se necesita implementar la "cadena de supervivencia". Esto requiere cuatro pilares fundamentales y específicos</w:t>
      </w:r>
      <w:r w:rsidR="00A44EC8">
        <w:rPr>
          <w:rFonts w:ascii="Arial" w:hAnsi="Arial" w:cs="Arial"/>
          <w:color w:val="000000"/>
        </w:rPr>
        <w:t>;</w:t>
      </w:r>
      <w:r w:rsidR="0044389D">
        <w:rPr>
          <w:rFonts w:ascii="Arial" w:hAnsi="Arial" w:cs="Arial"/>
          <w:color w:val="000000"/>
        </w:rPr>
        <w:t xml:space="preserve"> </w:t>
      </w:r>
    </w:p>
    <w:p w14:paraId="2D8707A6" w14:textId="41950721" w:rsidR="00C07A31" w:rsidRDefault="000B4965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Que, </w:t>
      </w:r>
      <w:r w:rsidR="00C07A31">
        <w:rPr>
          <w:rFonts w:ascii="Arial" w:hAnsi="Arial" w:cs="Arial"/>
          <w:color w:val="000000"/>
        </w:rPr>
        <w:t xml:space="preserve">Uno de los </w:t>
      </w:r>
      <w:r w:rsidR="00C87CA6">
        <w:rPr>
          <w:rFonts w:ascii="Arial" w:hAnsi="Arial" w:cs="Arial"/>
          <w:color w:val="000000"/>
        </w:rPr>
        <w:t>cuatro</w:t>
      </w:r>
      <w:r w:rsidR="00C07A31">
        <w:rPr>
          <w:rFonts w:ascii="Arial" w:hAnsi="Arial" w:cs="Arial"/>
          <w:color w:val="000000"/>
        </w:rPr>
        <w:t xml:space="preserve"> pilares es contar con </w:t>
      </w:r>
      <w:r w:rsidR="00581EC2">
        <w:rPr>
          <w:rFonts w:ascii="Arial" w:hAnsi="Arial" w:cs="Arial"/>
          <w:color w:val="000000"/>
        </w:rPr>
        <w:t xml:space="preserve">más </w:t>
      </w:r>
      <w:r w:rsidR="00C07A31" w:rsidRPr="00C07A31">
        <w:rPr>
          <w:rFonts w:ascii="Arial" w:hAnsi="Arial" w:cs="Arial"/>
          <w:b/>
          <w:bCs/>
          <w:color w:val="000000"/>
        </w:rPr>
        <w:t>Desfibriladores</w:t>
      </w:r>
      <w:r w:rsidR="00C07A31">
        <w:rPr>
          <w:rFonts w:ascii="Arial" w:hAnsi="Arial" w:cs="Arial"/>
          <w:b/>
          <w:bCs/>
          <w:color w:val="000000"/>
        </w:rPr>
        <w:t xml:space="preserve"> Externos Automáticos</w:t>
      </w:r>
      <w:r w:rsidR="00C07A31" w:rsidRPr="00C07A31">
        <w:rPr>
          <w:rFonts w:ascii="Arial" w:hAnsi="Arial" w:cs="Arial"/>
          <w:b/>
          <w:bCs/>
          <w:color w:val="000000"/>
        </w:rPr>
        <w:t xml:space="preserve"> (DEA)</w:t>
      </w:r>
      <w:r w:rsidR="00C07A31" w:rsidRPr="00C07A31">
        <w:rPr>
          <w:rFonts w:ascii="Arial" w:hAnsi="Arial" w:cs="Arial"/>
          <w:color w:val="000000"/>
        </w:rPr>
        <w:t xml:space="preserve"> Instala</w:t>
      </w:r>
      <w:r w:rsidR="00C07A31">
        <w:rPr>
          <w:rFonts w:ascii="Arial" w:hAnsi="Arial" w:cs="Arial"/>
          <w:color w:val="000000"/>
        </w:rPr>
        <w:t>dos</w:t>
      </w:r>
      <w:r w:rsidR="00C07A31" w:rsidRPr="00C07A31">
        <w:rPr>
          <w:rFonts w:ascii="Arial" w:hAnsi="Arial" w:cs="Arial"/>
          <w:color w:val="000000"/>
        </w:rPr>
        <w:t xml:space="preserve"> en lugares estratégicos de alta concurrencia </w:t>
      </w:r>
      <w:r w:rsidR="00C07A31">
        <w:rPr>
          <w:rFonts w:ascii="Arial" w:hAnsi="Arial" w:cs="Arial"/>
          <w:color w:val="000000"/>
        </w:rPr>
        <w:t>y</w:t>
      </w:r>
      <w:r w:rsidR="00C07A31" w:rsidRPr="00C07A31">
        <w:rPr>
          <w:rFonts w:ascii="Arial" w:hAnsi="Arial" w:cs="Arial"/>
          <w:color w:val="000000"/>
        </w:rPr>
        <w:t xml:space="preserve"> accesibles para que cualquier persona pueda usarlos en los primeros 3 a 4 minutos tras un colapso</w:t>
      </w:r>
      <w:r w:rsidR="00A44EC8">
        <w:rPr>
          <w:rFonts w:ascii="Arial" w:hAnsi="Arial" w:cs="Arial"/>
          <w:color w:val="000000"/>
        </w:rPr>
        <w:t>;</w:t>
      </w:r>
      <w:r w:rsidR="00C07A31" w:rsidRPr="0044389D">
        <w:rPr>
          <w:rFonts w:ascii="Arial" w:hAnsi="Arial" w:cs="Arial"/>
          <w:color w:val="EE0000"/>
        </w:rPr>
        <w:t xml:space="preserve"> </w:t>
      </w:r>
    </w:p>
    <w:p w14:paraId="68D5680E" w14:textId="4A1A14DC" w:rsidR="00C07A31" w:rsidRPr="0044389D" w:rsidRDefault="00C07A31" w:rsidP="000B4965">
      <w:pPr>
        <w:spacing w:line="276" w:lineRule="auto"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  <w:color w:val="000000"/>
        </w:rPr>
        <w:t xml:space="preserve"> </w:t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Que, </w:t>
      </w:r>
      <w:r w:rsidR="00C87CA6">
        <w:rPr>
          <w:rFonts w:ascii="Arial" w:hAnsi="Arial" w:cs="Arial"/>
          <w:color w:val="000000"/>
        </w:rPr>
        <w:t xml:space="preserve">como segundo pilar es </w:t>
      </w:r>
      <w:r>
        <w:rPr>
          <w:rFonts w:ascii="Arial" w:hAnsi="Arial" w:cs="Arial"/>
          <w:color w:val="000000"/>
        </w:rPr>
        <w:t>necesario</w:t>
      </w:r>
      <w:r w:rsidR="00C87CA6">
        <w:rPr>
          <w:rFonts w:ascii="Arial" w:hAnsi="Arial" w:cs="Arial"/>
          <w:color w:val="000000"/>
        </w:rPr>
        <w:t xml:space="preserve"> es</w:t>
      </w:r>
      <w:r>
        <w:rPr>
          <w:rFonts w:ascii="Arial" w:hAnsi="Arial" w:cs="Arial"/>
          <w:color w:val="000000"/>
        </w:rPr>
        <w:t xml:space="preserve"> contar con </w:t>
      </w:r>
      <w:r w:rsidRPr="00C07A31">
        <w:rPr>
          <w:rFonts w:ascii="Arial" w:hAnsi="Arial" w:cs="Arial"/>
          <w:b/>
          <w:bCs/>
          <w:color w:val="000000"/>
        </w:rPr>
        <w:t>personal Capacitado</w:t>
      </w:r>
      <w:r w:rsidRPr="00C07A31">
        <w:rPr>
          <w:rFonts w:ascii="Arial" w:hAnsi="Arial" w:cs="Arial"/>
          <w:color w:val="000000"/>
        </w:rPr>
        <w:t>: Entrenar a ciudadanos, personal municipal, policías y trabajadores de espacios públicos en Reanimación Cardiopulmonar (RCP) y en el uso de los DEA</w:t>
      </w:r>
      <w:r w:rsidR="00A44EC8">
        <w:rPr>
          <w:rFonts w:ascii="Arial" w:hAnsi="Arial" w:cs="Arial"/>
          <w:color w:val="000000"/>
        </w:rPr>
        <w:t>;</w:t>
      </w:r>
      <w:r>
        <w:rPr>
          <w:rFonts w:ascii="Arial" w:hAnsi="Arial" w:cs="Arial"/>
          <w:color w:val="000000"/>
        </w:rPr>
        <w:t xml:space="preserve"> </w:t>
      </w:r>
    </w:p>
    <w:p w14:paraId="348A7EF8" w14:textId="72BF6913" w:rsidR="000B4965" w:rsidRDefault="000B4965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Que</w:t>
      </w:r>
      <w:r w:rsidR="00C07A31">
        <w:rPr>
          <w:rFonts w:ascii="Arial" w:hAnsi="Arial" w:cs="Arial"/>
          <w:color w:val="000000"/>
        </w:rPr>
        <w:t xml:space="preserve">, </w:t>
      </w:r>
      <w:r w:rsidR="00C87CA6">
        <w:rPr>
          <w:rFonts w:ascii="Arial" w:hAnsi="Arial" w:cs="Arial"/>
          <w:color w:val="000000"/>
        </w:rPr>
        <w:t xml:space="preserve">como tercer pilar </w:t>
      </w:r>
      <w:r w:rsidR="00C07A31">
        <w:rPr>
          <w:rFonts w:ascii="Arial" w:hAnsi="Arial" w:cs="Arial"/>
          <w:color w:val="000000"/>
        </w:rPr>
        <w:t xml:space="preserve">es fundamental contar con </w:t>
      </w:r>
      <w:r w:rsidR="00C07A31" w:rsidRPr="00C07A31">
        <w:rPr>
          <w:rFonts w:ascii="Arial" w:hAnsi="Arial" w:cs="Arial"/>
          <w:b/>
          <w:bCs/>
          <w:color w:val="000000"/>
        </w:rPr>
        <w:t>Protocolos de Emergencia</w:t>
      </w:r>
      <w:r w:rsidR="00A44EC8">
        <w:rPr>
          <w:rFonts w:ascii="Arial" w:hAnsi="Arial" w:cs="Arial"/>
          <w:b/>
          <w:bCs/>
          <w:color w:val="000000"/>
        </w:rPr>
        <w:t>,</w:t>
      </w:r>
      <w:r w:rsidR="00C07A31" w:rsidRPr="00C07A31">
        <w:rPr>
          <w:rFonts w:ascii="Arial" w:hAnsi="Arial" w:cs="Arial"/>
          <w:color w:val="000000"/>
        </w:rPr>
        <w:t xml:space="preserve"> </w:t>
      </w:r>
      <w:r w:rsidR="00A44EC8">
        <w:rPr>
          <w:rFonts w:ascii="Arial" w:hAnsi="Arial" w:cs="Arial"/>
          <w:color w:val="000000"/>
        </w:rPr>
        <w:t>d</w:t>
      </w:r>
      <w:r w:rsidR="00C07A31" w:rsidRPr="00C07A31">
        <w:rPr>
          <w:rFonts w:ascii="Arial" w:hAnsi="Arial" w:cs="Arial"/>
          <w:color w:val="000000"/>
        </w:rPr>
        <w:t>iseñar un sistema de comunicación rápido que conecte instantáneamente a los testigos del evento con los servicios de emergencias médicas locales</w:t>
      </w:r>
      <w:r w:rsidR="00C07A31">
        <w:rPr>
          <w:rFonts w:ascii="Arial" w:hAnsi="Arial" w:cs="Arial"/>
          <w:color w:val="000000"/>
        </w:rPr>
        <w:t xml:space="preserve">, </w:t>
      </w:r>
    </w:p>
    <w:p w14:paraId="1C385A41" w14:textId="7250E53B" w:rsidR="00C07A31" w:rsidRPr="009E263C" w:rsidRDefault="00C07A31" w:rsidP="000B4965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 w:rsidR="00A44EC8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Que, </w:t>
      </w:r>
      <w:r w:rsidR="00C87CA6">
        <w:rPr>
          <w:rFonts w:ascii="Arial" w:hAnsi="Arial" w:cs="Arial"/>
          <w:color w:val="000000"/>
        </w:rPr>
        <w:t xml:space="preserve">como cuarto pilar </w:t>
      </w:r>
      <w:r>
        <w:rPr>
          <w:rFonts w:ascii="Arial" w:hAnsi="Arial" w:cs="Arial"/>
          <w:color w:val="000000"/>
        </w:rPr>
        <w:t xml:space="preserve">resulta imprescindible </w:t>
      </w:r>
      <w:r w:rsidRPr="00C07A31">
        <w:rPr>
          <w:rFonts w:ascii="Arial" w:hAnsi="Arial" w:cs="Arial"/>
          <w:color w:val="000000"/>
        </w:rPr>
        <w:t xml:space="preserve">Colocar señalización clara y visible </w:t>
      </w:r>
      <w:r>
        <w:rPr>
          <w:rFonts w:ascii="Arial" w:hAnsi="Arial" w:cs="Arial"/>
          <w:color w:val="000000"/>
        </w:rPr>
        <w:t>(</w:t>
      </w:r>
      <w:r w:rsidRPr="00C07A31">
        <w:rPr>
          <w:rFonts w:ascii="Arial" w:hAnsi="Arial" w:cs="Arial"/>
          <w:b/>
          <w:bCs/>
          <w:color w:val="000000"/>
        </w:rPr>
        <w:t>Señalética y Registro</w:t>
      </w:r>
      <w:r>
        <w:rPr>
          <w:rFonts w:ascii="Arial" w:hAnsi="Arial" w:cs="Arial"/>
          <w:color w:val="000000"/>
        </w:rPr>
        <w:t xml:space="preserve">) </w:t>
      </w:r>
      <w:r w:rsidRPr="00C07A31">
        <w:rPr>
          <w:rFonts w:ascii="Arial" w:hAnsi="Arial" w:cs="Arial"/>
          <w:color w:val="000000"/>
        </w:rPr>
        <w:t>sobre dónde están ubicados los equipos y crear un registro público de los DEA disponibles en la ciudad</w:t>
      </w:r>
      <w:r w:rsidR="00A44EC8">
        <w:rPr>
          <w:rFonts w:ascii="Arial" w:hAnsi="Arial" w:cs="Arial"/>
          <w:color w:val="000000"/>
        </w:rPr>
        <w:t>, acompañando con acciones de promoción y publicidad a fin de maximizar su visualización;</w:t>
      </w:r>
      <w:r w:rsidRPr="00C07A31">
        <w:rPr>
          <w:rFonts w:ascii="Arial" w:hAnsi="Arial" w:cs="Arial"/>
          <w:color w:val="000000"/>
        </w:rPr>
        <w:t xml:space="preserve"> </w:t>
      </w:r>
    </w:p>
    <w:p w14:paraId="681DA0D4" w14:textId="77777777" w:rsidR="00A44EC8" w:rsidRDefault="00A44EC8" w:rsidP="009E263C">
      <w:pPr>
        <w:tabs>
          <w:tab w:val="left" w:pos="1134"/>
        </w:tabs>
        <w:ind w:right="-568"/>
        <w:jc w:val="center"/>
        <w:rPr>
          <w:rFonts w:ascii="Arial" w:hAnsi="Arial" w:cs="Arial"/>
          <w:color w:val="000000"/>
        </w:rPr>
      </w:pPr>
    </w:p>
    <w:p w14:paraId="0E926A1A" w14:textId="21F5A73D" w:rsidR="00A55758" w:rsidRPr="00826E98" w:rsidRDefault="00A55758" w:rsidP="009E263C">
      <w:pPr>
        <w:tabs>
          <w:tab w:val="left" w:pos="1134"/>
        </w:tabs>
        <w:ind w:right="-568"/>
        <w:jc w:val="center"/>
        <w:rPr>
          <w:rFonts w:ascii="Arial" w:hAnsi="Arial" w:cs="Arial"/>
          <w:bCs/>
          <w:color w:val="000000"/>
        </w:rPr>
      </w:pPr>
      <w:r w:rsidRPr="00826E98">
        <w:rPr>
          <w:rFonts w:ascii="Arial" w:hAnsi="Arial" w:cs="Arial"/>
          <w:bCs/>
          <w:color w:val="000000"/>
        </w:rPr>
        <w:t>Por ello y conforme a lo dispuesto en el Art. 107 de la carta Orgánica Municipal</w:t>
      </w:r>
    </w:p>
    <w:p w14:paraId="62E05657" w14:textId="77777777" w:rsidR="009E263C" w:rsidRPr="009E263C" w:rsidRDefault="009E263C" w:rsidP="009E263C">
      <w:pPr>
        <w:tabs>
          <w:tab w:val="left" w:pos="1134"/>
        </w:tabs>
        <w:ind w:right="-568"/>
        <w:jc w:val="center"/>
        <w:rPr>
          <w:rFonts w:ascii="Arial" w:hAnsi="Arial" w:cs="Arial"/>
          <w:b/>
          <w:color w:val="000000"/>
        </w:rPr>
      </w:pPr>
    </w:p>
    <w:p w14:paraId="3E5CC2E0" w14:textId="77777777" w:rsidR="009E263C" w:rsidRDefault="00A55758" w:rsidP="009E263C">
      <w:pPr>
        <w:pStyle w:val="Ttulo2"/>
        <w:spacing w:before="0"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E263C">
        <w:rPr>
          <w:rFonts w:ascii="Arial" w:hAnsi="Arial" w:cs="Arial"/>
          <w:b/>
          <w:bCs/>
          <w:color w:val="000000"/>
          <w:sz w:val="24"/>
          <w:szCs w:val="24"/>
        </w:rPr>
        <w:t>El Concejo Deliberante de la Municipalidad de Villa La Angostura</w:t>
      </w:r>
    </w:p>
    <w:p w14:paraId="4E164BD2" w14:textId="22A8BCB9" w:rsidR="00A55758" w:rsidRDefault="00A55758" w:rsidP="009E263C">
      <w:pPr>
        <w:pStyle w:val="Ttulo2"/>
        <w:spacing w:before="0"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E263C">
        <w:rPr>
          <w:rFonts w:ascii="Arial" w:hAnsi="Arial" w:cs="Arial"/>
          <w:b/>
          <w:bCs/>
          <w:color w:val="000000"/>
          <w:sz w:val="24"/>
          <w:szCs w:val="24"/>
        </w:rPr>
        <w:t>SANCIONA CON FUERZA DE</w:t>
      </w:r>
      <w:r w:rsidR="009E263C" w:rsidRPr="009E263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E263C">
        <w:rPr>
          <w:rFonts w:ascii="Arial" w:hAnsi="Arial" w:cs="Arial"/>
          <w:b/>
          <w:bCs/>
          <w:color w:val="000000"/>
          <w:sz w:val="24"/>
          <w:szCs w:val="24"/>
        </w:rPr>
        <w:t>ORDENANZA</w:t>
      </w:r>
    </w:p>
    <w:p w14:paraId="697F8A7E" w14:textId="77777777" w:rsidR="009E263C" w:rsidRPr="009E263C" w:rsidRDefault="009E263C" w:rsidP="009E263C">
      <w:pPr>
        <w:rPr>
          <w:lang w:val="es-AR" w:eastAsia="en-US"/>
        </w:rPr>
      </w:pPr>
    </w:p>
    <w:p w14:paraId="61F663DF" w14:textId="472ACDAA" w:rsidR="00AA7EE0" w:rsidRPr="00D150B3" w:rsidRDefault="00AA7EE0" w:rsidP="00AA7EE0">
      <w:pPr>
        <w:spacing w:after="160" w:line="259" w:lineRule="auto"/>
        <w:jc w:val="both"/>
        <w:rPr>
          <w:rFonts w:ascii="Arial" w:hAnsi="Arial" w:cs="Arial"/>
        </w:rPr>
      </w:pPr>
      <w:r w:rsidRPr="00D150B3">
        <w:rPr>
          <w:rFonts w:ascii="Arial" w:eastAsiaTheme="majorEastAsia" w:hAnsi="Arial" w:cs="Arial"/>
          <w:b/>
          <w:bCs/>
        </w:rPr>
        <w:t>ARTÍCULO 1º</w:t>
      </w:r>
      <w:r w:rsidR="00511ECA">
        <w:rPr>
          <w:rFonts w:ascii="Arial" w:eastAsiaTheme="majorEastAsia" w:hAnsi="Arial" w:cs="Arial"/>
          <w:b/>
          <w:bCs/>
        </w:rPr>
        <w:t>:</w:t>
      </w:r>
      <w:r w:rsidRPr="00D150B3">
        <w:rPr>
          <w:rFonts w:ascii="Arial" w:eastAsiaTheme="majorEastAsia" w:hAnsi="Arial" w:cs="Arial"/>
          <w:b/>
          <w:bCs/>
        </w:rPr>
        <w:t xml:space="preserve"> </w:t>
      </w:r>
      <w:r w:rsidR="00D47869">
        <w:rPr>
          <w:rFonts w:ascii="Arial" w:eastAsiaTheme="majorEastAsia" w:hAnsi="Arial" w:cs="Arial"/>
          <w:b/>
          <w:bCs/>
        </w:rPr>
        <w:t>PROCL</w:t>
      </w:r>
      <w:r w:rsidR="00740769">
        <w:rPr>
          <w:rFonts w:ascii="Arial" w:eastAsiaTheme="majorEastAsia" w:hAnsi="Arial" w:cs="Arial"/>
          <w:b/>
          <w:bCs/>
        </w:rPr>
        <w:t>Á</w:t>
      </w:r>
      <w:r w:rsidR="00D47869">
        <w:rPr>
          <w:rFonts w:ascii="Arial" w:eastAsiaTheme="majorEastAsia" w:hAnsi="Arial" w:cs="Arial"/>
          <w:b/>
          <w:bCs/>
        </w:rPr>
        <w:t>M</w:t>
      </w:r>
      <w:r w:rsidR="00994A90">
        <w:rPr>
          <w:rFonts w:ascii="Arial" w:eastAsiaTheme="majorEastAsia" w:hAnsi="Arial" w:cs="Arial"/>
          <w:b/>
          <w:bCs/>
        </w:rPr>
        <w:t>E</w:t>
      </w:r>
      <w:r w:rsidR="00D47869">
        <w:rPr>
          <w:rFonts w:ascii="Arial" w:eastAsiaTheme="majorEastAsia" w:hAnsi="Arial" w:cs="Arial"/>
          <w:b/>
          <w:bCs/>
        </w:rPr>
        <w:t>SE</w:t>
      </w:r>
      <w:r w:rsidRPr="00D150B3">
        <w:rPr>
          <w:rFonts w:ascii="Arial" w:hAnsi="Arial" w:cs="Arial"/>
        </w:rPr>
        <w:t xml:space="preserve"> </w:t>
      </w:r>
      <w:r w:rsidR="0092096F">
        <w:rPr>
          <w:rFonts w:ascii="Arial" w:hAnsi="Arial" w:cs="Arial"/>
        </w:rPr>
        <w:t xml:space="preserve">a </w:t>
      </w:r>
      <w:r w:rsidRPr="00D150B3">
        <w:rPr>
          <w:rFonts w:ascii="Arial" w:eastAsiaTheme="majorEastAsia" w:hAnsi="Arial" w:cs="Arial"/>
          <w:b/>
          <w:bCs/>
        </w:rPr>
        <w:t>Villa La Angostura</w:t>
      </w:r>
      <w:r w:rsidRPr="00D150B3">
        <w:rPr>
          <w:rFonts w:ascii="Arial" w:hAnsi="Arial" w:cs="Arial"/>
        </w:rPr>
        <w:t xml:space="preserve"> como localidad </w:t>
      </w:r>
      <w:r w:rsidRPr="00D150B3">
        <w:rPr>
          <w:rFonts w:ascii="Arial" w:eastAsiaTheme="majorEastAsia" w:hAnsi="Arial" w:cs="Arial"/>
          <w:b/>
          <w:bCs/>
        </w:rPr>
        <w:t xml:space="preserve">“Cardio </w:t>
      </w:r>
      <w:r w:rsidR="00432000">
        <w:rPr>
          <w:rFonts w:ascii="Arial" w:eastAsiaTheme="majorEastAsia" w:hAnsi="Arial" w:cs="Arial"/>
          <w:b/>
          <w:bCs/>
        </w:rPr>
        <w:t>Protegida</w:t>
      </w:r>
      <w:r w:rsidRPr="00D150B3">
        <w:rPr>
          <w:rFonts w:ascii="Arial" w:eastAsiaTheme="majorEastAsia" w:hAnsi="Arial" w:cs="Arial"/>
          <w:b/>
          <w:bCs/>
        </w:rPr>
        <w:t>”</w:t>
      </w:r>
      <w:r w:rsidRPr="00D150B3">
        <w:rPr>
          <w:rFonts w:ascii="Arial" w:hAnsi="Arial" w:cs="Arial"/>
        </w:rPr>
        <w:t>, en el marco de lo establecido por la Ley Nacional N.º 27.159 y demás normativa complementaria aplicable.</w:t>
      </w:r>
    </w:p>
    <w:p w14:paraId="44625075" w14:textId="7BC68A95" w:rsidR="00AA7EE0" w:rsidRPr="00D150B3" w:rsidRDefault="00AA7EE0" w:rsidP="00AA7EE0">
      <w:pPr>
        <w:spacing w:after="160" w:line="259" w:lineRule="auto"/>
        <w:jc w:val="both"/>
        <w:rPr>
          <w:rFonts w:ascii="Arial" w:hAnsi="Arial" w:cs="Arial"/>
        </w:rPr>
      </w:pPr>
      <w:r w:rsidRPr="00D150B3">
        <w:rPr>
          <w:rFonts w:ascii="Arial" w:hAnsi="Arial" w:cs="Arial"/>
        </w:rPr>
        <w:t xml:space="preserve">La implementación de la presente Ordenanza tendrá por objeto fortalecer las acciones de prevención, asistencia y respuesta ante situaciones de emergencia cardiovascular, promoviendo la disponibilidad de Desfibriladores Externos Automáticos (DEA), la capacitación de la comunidad y la conformación progresiva de espacios </w:t>
      </w:r>
      <w:r w:rsidR="00D74E9B" w:rsidRPr="00D150B3">
        <w:rPr>
          <w:rFonts w:ascii="Arial" w:hAnsi="Arial" w:cs="Arial"/>
        </w:rPr>
        <w:t>cardio protegidos</w:t>
      </w:r>
      <w:r w:rsidRPr="00D150B3">
        <w:rPr>
          <w:rFonts w:ascii="Arial" w:hAnsi="Arial" w:cs="Arial"/>
        </w:rPr>
        <w:t xml:space="preserve"> en el ejido municipal.</w:t>
      </w:r>
      <w:r w:rsidR="00511ECA">
        <w:rPr>
          <w:rFonts w:ascii="Arial" w:hAnsi="Arial" w:cs="Arial"/>
        </w:rPr>
        <w:t>-</w:t>
      </w:r>
    </w:p>
    <w:p w14:paraId="0AB5684E" w14:textId="7565C81D" w:rsidR="00AA7EE0" w:rsidRPr="00D150B3" w:rsidRDefault="00AA7EE0" w:rsidP="00AA7EE0">
      <w:pPr>
        <w:spacing w:after="160" w:line="259" w:lineRule="auto"/>
        <w:jc w:val="both"/>
        <w:rPr>
          <w:rFonts w:ascii="Arial" w:hAnsi="Arial" w:cs="Arial"/>
        </w:rPr>
      </w:pPr>
      <w:r w:rsidRPr="00D150B3">
        <w:rPr>
          <w:rFonts w:ascii="Arial" w:eastAsiaTheme="majorEastAsia" w:hAnsi="Arial" w:cs="Arial"/>
          <w:b/>
          <w:bCs/>
        </w:rPr>
        <w:t>ARTÍCULO 2º</w:t>
      </w:r>
      <w:r w:rsidR="00511ECA">
        <w:rPr>
          <w:rFonts w:ascii="Arial" w:eastAsiaTheme="majorEastAsia" w:hAnsi="Arial" w:cs="Arial"/>
          <w:b/>
          <w:bCs/>
        </w:rPr>
        <w:t>:</w:t>
      </w:r>
      <w:r w:rsidRPr="00D150B3">
        <w:rPr>
          <w:rFonts w:ascii="Arial" w:eastAsiaTheme="majorEastAsia" w:hAnsi="Arial" w:cs="Arial"/>
          <w:b/>
          <w:bCs/>
        </w:rPr>
        <w:t xml:space="preserve"> APRUÉBASE</w:t>
      </w:r>
      <w:r w:rsidRPr="00D150B3">
        <w:rPr>
          <w:rFonts w:ascii="Arial" w:hAnsi="Arial" w:cs="Arial"/>
        </w:rPr>
        <w:t xml:space="preserve"> el </w:t>
      </w:r>
      <w:r w:rsidRPr="00D150B3">
        <w:rPr>
          <w:rFonts w:ascii="Arial" w:eastAsiaTheme="majorEastAsia" w:hAnsi="Arial" w:cs="Arial"/>
          <w:b/>
          <w:bCs/>
        </w:rPr>
        <w:t xml:space="preserve">Programa “Villa La Angostura Cardio </w:t>
      </w:r>
      <w:r w:rsidR="00432000">
        <w:rPr>
          <w:rFonts w:ascii="Arial" w:eastAsiaTheme="majorEastAsia" w:hAnsi="Arial" w:cs="Arial"/>
          <w:b/>
          <w:bCs/>
        </w:rPr>
        <w:t>Protegida</w:t>
      </w:r>
      <w:r w:rsidRPr="00D150B3">
        <w:rPr>
          <w:rFonts w:ascii="Arial" w:eastAsiaTheme="majorEastAsia" w:hAnsi="Arial" w:cs="Arial"/>
          <w:b/>
          <w:bCs/>
        </w:rPr>
        <w:t>”</w:t>
      </w:r>
      <w:r w:rsidRPr="00D150B3">
        <w:rPr>
          <w:rFonts w:ascii="Arial" w:hAnsi="Arial" w:cs="Arial"/>
        </w:rPr>
        <w:t xml:space="preserve">, que como </w:t>
      </w:r>
      <w:r w:rsidRPr="00D150B3">
        <w:rPr>
          <w:rFonts w:ascii="Arial" w:eastAsiaTheme="majorEastAsia" w:hAnsi="Arial" w:cs="Arial"/>
          <w:b/>
          <w:bCs/>
        </w:rPr>
        <w:t>Anexo I</w:t>
      </w:r>
      <w:r w:rsidRPr="00D150B3">
        <w:rPr>
          <w:rFonts w:ascii="Arial" w:hAnsi="Arial" w:cs="Arial"/>
        </w:rPr>
        <w:t xml:space="preserve"> forma parte integrante de la presente Ordenanza, disponiéndose la asignación de los recursos humanos, materiales y presupuestarios necesarios para el desarrollo de las acciones previstas, procurando su implementación, sostenibilidad y mejora continua.</w:t>
      </w:r>
      <w:r w:rsidR="00511ECA">
        <w:rPr>
          <w:rFonts w:ascii="Arial" w:hAnsi="Arial" w:cs="Arial"/>
        </w:rPr>
        <w:t>-</w:t>
      </w:r>
    </w:p>
    <w:p w14:paraId="6C6F3CF8" w14:textId="059A0EE2" w:rsidR="00AA7EE0" w:rsidRPr="00D150B3" w:rsidRDefault="00AA7EE0" w:rsidP="00AA7EE0">
      <w:pPr>
        <w:spacing w:after="160" w:line="259" w:lineRule="auto"/>
        <w:jc w:val="both"/>
        <w:rPr>
          <w:rFonts w:ascii="Arial" w:hAnsi="Arial" w:cs="Arial"/>
        </w:rPr>
      </w:pPr>
      <w:r w:rsidRPr="00D150B3">
        <w:rPr>
          <w:rFonts w:ascii="Arial" w:eastAsiaTheme="majorEastAsia" w:hAnsi="Arial" w:cs="Arial"/>
          <w:b/>
          <w:bCs/>
        </w:rPr>
        <w:t>ARTÍCULO 3º</w:t>
      </w:r>
      <w:r w:rsidR="00511ECA">
        <w:rPr>
          <w:rFonts w:ascii="Arial" w:eastAsiaTheme="majorEastAsia" w:hAnsi="Arial" w:cs="Arial"/>
          <w:b/>
          <w:bCs/>
        </w:rPr>
        <w:t>:</w:t>
      </w:r>
      <w:r w:rsidRPr="00D150B3">
        <w:rPr>
          <w:rFonts w:ascii="Arial" w:eastAsiaTheme="majorEastAsia" w:hAnsi="Arial" w:cs="Arial"/>
          <w:b/>
          <w:bCs/>
        </w:rPr>
        <w:t xml:space="preserve"> ESTABLÉCESE</w:t>
      </w:r>
      <w:r w:rsidRPr="00D150B3">
        <w:rPr>
          <w:rFonts w:ascii="Arial" w:hAnsi="Arial" w:cs="Arial"/>
        </w:rPr>
        <w:t xml:space="preserve"> como </w:t>
      </w:r>
      <w:r w:rsidRPr="00D150B3">
        <w:rPr>
          <w:rFonts w:ascii="Arial" w:eastAsiaTheme="majorEastAsia" w:hAnsi="Arial" w:cs="Arial"/>
          <w:b/>
          <w:bCs/>
        </w:rPr>
        <w:t>Autoridad de Aplicación</w:t>
      </w:r>
      <w:r w:rsidRPr="00D150B3">
        <w:rPr>
          <w:rFonts w:ascii="Arial" w:hAnsi="Arial" w:cs="Arial"/>
        </w:rPr>
        <w:t xml:space="preserve"> de la presente Ordenanza a la </w:t>
      </w:r>
      <w:r w:rsidRPr="00D150B3">
        <w:rPr>
          <w:rFonts w:ascii="Arial" w:eastAsiaTheme="majorEastAsia" w:hAnsi="Arial" w:cs="Arial"/>
          <w:b/>
          <w:bCs/>
        </w:rPr>
        <w:t>Dirección de Protección Civil de la Municipalidad de Villa La Angostura</w:t>
      </w:r>
      <w:r w:rsidRPr="00D150B3">
        <w:rPr>
          <w:rFonts w:ascii="Arial" w:hAnsi="Arial" w:cs="Arial"/>
        </w:rPr>
        <w:t>, o al organismo que en el futuro la reemplace, quien tendrá a su cargo la coordinación, implementación, seguimiento y evaluación del Programa establecido en el Anexo I.</w:t>
      </w:r>
    </w:p>
    <w:p w14:paraId="0282DE9F" w14:textId="6FB81AC7" w:rsidR="00AA7EE0" w:rsidRPr="00D150B3" w:rsidRDefault="00AA7EE0" w:rsidP="00AA7EE0">
      <w:pPr>
        <w:spacing w:after="160" w:line="259" w:lineRule="auto"/>
        <w:jc w:val="both"/>
        <w:rPr>
          <w:rFonts w:ascii="Arial" w:hAnsi="Arial" w:cs="Arial"/>
        </w:rPr>
      </w:pPr>
      <w:r w:rsidRPr="00D150B3">
        <w:rPr>
          <w:rFonts w:ascii="Arial" w:hAnsi="Arial" w:cs="Arial"/>
        </w:rPr>
        <w:t>La Autoridad de Aplicación podrá articular acciones con las áreas municipales competentes, organismos provinciales y nacionales, instituciones educativas, entidades intermedias, organizaciones de la sociedad civil, prestadores de servicios de salud y demás instituciones públicas o privadas que resulten pertinentes para el cumplimiento de los objetivos de la presente.</w:t>
      </w:r>
      <w:r w:rsidR="00511ECA">
        <w:rPr>
          <w:rFonts w:ascii="Arial" w:hAnsi="Arial" w:cs="Arial"/>
        </w:rPr>
        <w:t>-</w:t>
      </w:r>
    </w:p>
    <w:p w14:paraId="71A33C38" w14:textId="419D733D" w:rsidR="00AA7EE0" w:rsidRPr="00D150B3" w:rsidRDefault="00AA7EE0" w:rsidP="00AA7EE0">
      <w:pPr>
        <w:spacing w:after="160" w:line="259" w:lineRule="auto"/>
        <w:jc w:val="both"/>
        <w:rPr>
          <w:rFonts w:ascii="Arial" w:hAnsi="Arial" w:cs="Arial"/>
        </w:rPr>
      </w:pPr>
      <w:r w:rsidRPr="00D150B3">
        <w:rPr>
          <w:rFonts w:ascii="Arial" w:eastAsiaTheme="majorEastAsia" w:hAnsi="Arial" w:cs="Arial"/>
          <w:b/>
          <w:bCs/>
        </w:rPr>
        <w:lastRenderedPageBreak/>
        <w:t>ARTÍCULO 4º</w:t>
      </w:r>
      <w:r w:rsidR="00511ECA">
        <w:rPr>
          <w:rFonts w:ascii="Arial" w:eastAsiaTheme="majorEastAsia" w:hAnsi="Arial" w:cs="Arial"/>
          <w:b/>
          <w:bCs/>
        </w:rPr>
        <w:t>:</w:t>
      </w:r>
      <w:r w:rsidRPr="00D150B3">
        <w:rPr>
          <w:rFonts w:ascii="Arial" w:eastAsiaTheme="majorEastAsia" w:hAnsi="Arial" w:cs="Arial"/>
          <w:b/>
          <w:bCs/>
        </w:rPr>
        <w:t xml:space="preserve"> DISPÓNESE</w:t>
      </w:r>
      <w:r w:rsidRPr="00D150B3">
        <w:rPr>
          <w:rFonts w:ascii="Arial" w:hAnsi="Arial" w:cs="Arial"/>
        </w:rPr>
        <w:t xml:space="preserve"> que los gastos que demande la implementación de la presente Ordenanza serán atendidos con recursos correspondientes a la partida presupuestaria asignada a la </w:t>
      </w:r>
      <w:r w:rsidRPr="00D150B3">
        <w:rPr>
          <w:rFonts w:ascii="Arial" w:eastAsiaTheme="majorEastAsia" w:hAnsi="Arial" w:cs="Arial"/>
          <w:b/>
          <w:bCs/>
        </w:rPr>
        <w:t>Dirección de Protección Civil</w:t>
      </w:r>
      <w:r w:rsidRPr="00D150B3">
        <w:rPr>
          <w:rFonts w:ascii="Arial" w:hAnsi="Arial" w:cs="Arial"/>
        </w:rPr>
        <w:t xml:space="preserve">, destinándose a tal efecto hasta el </w:t>
      </w:r>
      <w:r w:rsidRPr="00D150B3">
        <w:rPr>
          <w:rFonts w:ascii="Arial" w:eastAsiaTheme="majorEastAsia" w:hAnsi="Arial" w:cs="Arial"/>
          <w:b/>
          <w:bCs/>
        </w:rPr>
        <w:t>treinta por ciento (30 %) de los recursos disponibles</w:t>
      </w:r>
      <w:r w:rsidRPr="00D150B3">
        <w:rPr>
          <w:rFonts w:ascii="Arial" w:hAnsi="Arial" w:cs="Arial"/>
        </w:rPr>
        <w:t xml:space="preserve"> de dicha partida, correspondiente al ejercicio presupuestario vigente y a los ejercicios sucesivos, mientras resulte necesaria su aplicación.</w:t>
      </w:r>
    </w:p>
    <w:p w14:paraId="1E4A34F9" w14:textId="20697ED8" w:rsidR="00AA7EE0" w:rsidRPr="00D150B3" w:rsidRDefault="00AA7EE0" w:rsidP="00AA7EE0">
      <w:pPr>
        <w:spacing w:after="160" w:line="259" w:lineRule="auto"/>
        <w:jc w:val="both"/>
        <w:rPr>
          <w:rFonts w:ascii="Arial" w:hAnsi="Arial" w:cs="Arial"/>
        </w:rPr>
      </w:pPr>
      <w:r w:rsidRPr="00D150B3">
        <w:rPr>
          <w:rFonts w:ascii="Arial" w:hAnsi="Arial" w:cs="Arial"/>
        </w:rPr>
        <w:t>A tal efecto, el Departamento Ejecutivo Municipal deberá efectuar las adecuaciones y modificaciones presupuestarias que resulten necesarias para la creación y/o afectación de una partida presupuestaria específica destinada al cumplimiento de la presente Ordenanza.</w:t>
      </w:r>
      <w:r w:rsidR="00511ECA">
        <w:rPr>
          <w:rFonts w:ascii="Arial" w:hAnsi="Arial" w:cs="Arial"/>
        </w:rPr>
        <w:t>-</w:t>
      </w:r>
    </w:p>
    <w:p w14:paraId="1FDEEBFB" w14:textId="3CB06DAE" w:rsidR="00AA7EE0" w:rsidRPr="00D150B3" w:rsidRDefault="00AA7EE0" w:rsidP="00AA7EE0">
      <w:pPr>
        <w:spacing w:after="160" w:line="259" w:lineRule="auto"/>
        <w:jc w:val="both"/>
        <w:rPr>
          <w:rFonts w:ascii="Arial" w:hAnsi="Arial" w:cs="Arial"/>
        </w:rPr>
      </w:pPr>
      <w:r w:rsidRPr="00D150B3">
        <w:rPr>
          <w:rFonts w:ascii="Arial" w:eastAsiaTheme="majorEastAsia" w:hAnsi="Arial" w:cs="Arial"/>
          <w:b/>
          <w:bCs/>
        </w:rPr>
        <w:t>ARTÍCULO 5º</w:t>
      </w:r>
      <w:r w:rsidR="00511ECA">
        <w:rPr>
          <w:rFonts w:ascii="Arial" w:eastAsiaTheme="majorEastAsia" w:hAnsi="Arial" w:cs="Arial"/>
          <w:b/>
          <w:bCs/>
        </w:rPr>
        <w:t>:</w:t>
      </w:r>
      <w:r w:rsidRPr="00D150B3">
        <w:rPr>
          <w:rFonts w:ascii="Arial" w:eastAsiaTheme="majorEastAsia" w:hAnsi="Arial" w:cs="Arial"/>
          <w:b/>
          <w:bCs/>
        </w:rPr>
        <w:t xml:space="preserve"> INVÍTASE</w:t>
      </w:r>
      <w:r w:rsidRPr="00D150B3">
        <w:rPr>
          <w:rFonts w:ascii="Arial" w:hAnsi="Arial" w:cs="Arial"/>
        </w:rPr>
        <w:t xml:space="preserve"> a las empresas, comercios, instituciones, clubes, establecimientos educativos, organizaciones y demás entidades privadas de la localidad de </w:t>
      </w:r>
      <w:r w:rsidRPr="00D150B3">
        <w:rPr>
          <w:rFonts w:ascii="Arial" w:eastAsiaTheme="majorEastAsia" w:hAnsi="Arial" w:cs="Arial"/>
          <w:b/>
          <w:bCs/>
        </w:rPr>
        <w:t>Villa La Angostura</w:t>
      </w:r>
      <w:r w:rsidRPr="00D150B3">
        <w:rPr>
          <w:rFonts w:ascii="Arial" w:hAnsi="Arial" w:cs="Arial"/>
        </w:rPr>
        <w:t xml:space="preserve"> a instalar </w:t>
      </w:r>
      <w:r w:rsidRPr="00D150B3">
        <w:rPr>
          <w:rFonts w:ascii="Arial" w:eastAsiaTheme="majorEastAsia" w:hAnsi="Arial" w:cs="Arial"/>
          <w:b/>
          <w:bCs/>
        </w:rPr>
        <w:t>Desfibriladores Externos Automáticos (DEA)</w:t>
      </w:r>
      <w:r w:rsidRPr="00D150B3">
        <w:rPr>
          <w:rFonts w:ascii="Arial" w:hAnsi="Arial" w:cs="Arial"/>
        </w:rPr>
        <w:t xml:space="preserve"> en sus establecimientos, especialmente en aquellos espacios que, por sus características, registren una elevada concentración o circulación de personas, con el objeto de ampliar progresivamente las zonas cardio</w:t>
      </w:r>
      <w:r w:rsidR="00432000">
        <w:rPr>
          <w:rFonts w:ascii="Arial" w:hAnsi="Arial" w:cs="Arial"/>
        </w:rPr>
        <w:t xml:space="preserve"> </w:t>
      </w:r>
      <w:r w:rsidRPr="00D150B3">
        <w:rPr>
          <w:rFonts w:ascii="Arial" w:hAnsi="Arial" w:cs="Arial"/>
        </w:rPr>
        <w:t>protegidas dentro del ejido municipal.</w:t>
      </w:r>
    </w:p>
    <w:p w14:paraId="460FC683" w14:textId="21F6C55A" w:rsidR="00AA7EE0" w:rsidRPr="00D150B3" w:rsidRDefault="00AA7EE0" w:rsidP="00AA7EE0">
      <w:pPr>
        <w:spacing w:after="160" w:line="259" w:lineRule="auto"/>
        <w:jc w:val="both"/>
        <w:rPr>
          <w:rFonts w:ascii="Arial" w:hAnsi="Arial" w:cs="Arial"/>
        </w:rPr>
      </w:pPr>
      <w:r w:rsidRPr="00D150B3">
        <w:rPr>
          <w:rFonts w:ascii="Arial" w:eastAsiaTheme="majorEastAsia" w:hAnsi="Arial" w:cs="Arial"/>
          <w:b/>
          <w:bCs/>
        </w:rPr>
        <w:t>ARTÍCULO 6º</w:t>
      </w:r>
      <w:r w:rsidR="00511ECA">
        <w:rPr>
          <w:rFonts w:ascii="Arial" w:eastAsiaTheme="majorEastAsia" w:hAnsi="Arial" w:cs="Arial"/>
          <w:b/>
          <w:bCs/>
        </w:rPr>
        <w:t>:</w:t>
      </w:r>
      <w:r w:rsidRPr="00D150B3">
        <w:rPr>
          <w:rFonts w:ascii="Arial" w:hAnsi="Arial" w:cs="Arial"/>
          <w:b/>
          <w:bCs/>
        </w:rPr>
        <w:t xml:space="preserve"> E</w:t>
      </w:r>
      <w:r w:rsidR="00511ECA">
        <w:rPr>
          <w:rFonts w:ascii="Arial" w:hAnsi="Arial" w:cs="Arial"/>
          <w:b/>
          <w:bCs/>
        </w:rPr>
        <w:t xml:space="preserve">L </w:t>
      </w:r>
      <w:r w:rsidRPr="00D150B3">
        <w:rPr>
          <w:rFonts w:ascii="Arial" w:hAnsi="Arial" w:cs="Arial"/>
        </w:rPr>
        <w:t>Departamento Ejecutivo Municipal promoverá acciones de difusión, sensibilización y capacitación dirigidas a la comunidad en materia de prevención de la muerte súbita, reanimación cardiopulmonar (RCP) y utilización de Desfibriladores Externos Automáticos (DEA), de conformidad con los objetivos establecidos en la presente Ordenanza y su Anexo I.</w:t>
      </w:r>
    </w:p>
    <w:p w14:paraId="663F709F" w14:textId="66642AA1" w:rsidR="00AA7EE0" w:rsidRPr="00D150B3" w:rsidRDefault="00AA7EE0" w:rsidP="00AA7EE0">
      <w:pPr>
        <w:spacing w:after="160" w:line="259" w:lineRule="auto"/>
        <w:jc w:val="both"/>
        <w:rPr>
          <w:rFonts w:ascii="Arial" w:hAnsi="Arial" w:cs="Arial"/>
        </w:rPr>
      </w:pPr>
      <w:r w:rsidRPr="00D150B3">
        <w:rPr>
          <w:rFonts w:ascii="Arial" w:eastAsiaTheme="majorEastAsia" w:hAnsi="Arial" w:cs="Arial"/>
          <w:b/>
          <w:bCs/>
        </w:rPr>
        <w:t>ARTÍCULO 7º</w:t>
      </w:r>
      <w:r w:rsidR="00511ECA">
        <w:rPr>
          <w:rFonts w:ascii="Arial" w:eastAsiaTheme="majorEastAsia" w:hAnsi="Arial" w:cs="Arial"/>
          <w:b/>
          <w:bCs/>
        </w:rPr>
        <w:t>:</w:t>
      </w:r>
      <w:r w:rsidRPr="00D150B3">
        <w:rPr>
          <w:rFonts w:ascii="Arial" w:eastAsiaTheme="majorEastAsia" w:hAnsi="Arial" w:cs="Arial"/>
          <w:b/>
          <w:bCs/>
        </w:rPr>
        <w:t xml:space="preserve"> FACÚLTASE</w:t>
      </w:r>
      <w:r w:rsidRPr="00D150B3">
        <w:rPr>
          <w:rFonts w:ascii="Arial" w:hAnsi="Arial" w:cs="Arial"/>
        </w:rPr>
        <w:t xml:space="preserve"> al Departamento Ejecutivo Municipal a dictar las normas reglamentarias y realizar las adecuaciones administrativas y presupuestarias que resulten necesarias para la efectiva implementación de la presente Ordenanza.</w:t>
      </w:r>
    </w:p>
    <w:p w14:paraId="604CA85E" w14:textId="68F06B7D" w:rsidR="00A55758" w:rsidRPr="009E263C" w:rsidRDefault="00A55758" w:rsidP="00AA7EE0">
      <w:pPr>
        <w:jc w:val="both"/>
        <w:rPr>
          <w:rFonts w:ascii="Arial" w:hAnsi="Arial" w:cs="Arial"/>
          <w:color w:val="000000"/>
        </w:rPr>
      </w:pPr>
      <w:r w:rsidRPr="009E263C">
        <w:rPr>
          <w:rFonts w:ascii="Arial" w:hAnsi="Arial" w:cs="Arial"/>
          <w:b/>
          <w:color w:val="000000"/>
        </w:rPr>
        <w:t xml:space="preserve">ARTICULO </w:t>
      </w:r>
      <w:r w:rsidR="00AA7EE0">
        <w:rPr>
          <w:rFonts w:ascii="Arial" w:hAnsi="Arial" w:cs="Arial"/>
          <w:b/>
          <w:color w:val="000000"/>
        </w:rPr>
        <w:t>8</w:t>
      </w:r>
      <w:r w:rsidRPr="009E263C">
        <w:rPr>
          <w:rFonts w:ascii="Arial" w:hAnsi="Arial" w:cs="Arial"/>
          <w:b/>
          <w:color w:val="000000"/>
        </w:rPr>
        <w:t xml:space="preserve">°: </w:t>
      </w:r>
      <w:r w:rsidRPr="009E263C">
        <w:rPr>
          <w:rFonts w:ascii="Arial" w:hAnsi="Arial" w:cs="Arial"/>
          <w:b/>
          <w:bCs/>
          <w:lang w:val="es-AR"/>
        </w:rPr>
        <w:t xml:space="preserve">PASE </w:t>
      </w:r>
      <w:r w:rsidRPr="009E263C">
        <w:rPr>
          <w:rFonts w:ascii="Arial" w:hAnsi="Arial" w:cs="Arial"/>
          <w:bCs/>
          <w:lang w:val="es-AR"/>
        </w:rPr>
        <w:t>al Departamento Ejecutivo Municipal para su promulgación. Comuníquese. Regístrese. Publíquese. Cumplido. Archívese.</w:t>
      </w:r>
    </w:p>
    <w:p w14:paraId="77E412CF" w14:textId="77777777" w:rsidR="00A55758" w:rsidRPr="009E263C" w:rsidRDefault="00A55758" w:rsidP="00A55758">
      <w:pPr>
        <w:jc w:val="both"/>
        <w:rPr>
          <w:rFonts w:ascii="Arial" w:hAnsi="Arial" w:cs="Arial"/>
        </w:rPr>
      </w:pPr>
    </w:p>
    <w:p w14:paraId="03B2884A" w14:textId="5A8C9AD1" w:rsidR="00A55758" w:rsidRPr="009E263C" w:rsidRDefault="00A55758" w:rsidP="00A55758">
      <w:pPr>
        <w:tabs>
          <w:tab w:val="left" w:pos="2835"/>
        </w:tabs>
        <w:jc w:val="center"/>
        <w:rPr>
          <w:rFonts w:ascii="Arial" w:hAnsi="Arial" w:cs="Arial"/>
          <w:color w:val="000000"/>
        </w:rPr>
      </w:pPr>
      <w:r w:rsidRPr="009E263C">
        <w:rPr>
          <w:rFonts w:ascii="Arial" w:hAnsi="Arial" w:cs="Arial"/>
        </w:rPr>
        <w:t xml:space="preserve"> </w:t>
      </w:r>
      <w:r w:rsidRPr="009E263C">
        <w:rPr>
          <w:rFonts w:ascii="Arial" w:hAnsi="Arial" w:cs="Arial"/>
          <w:color w:val="000000"/>
        </w:rPr>
        <w:t>Dada en la Sala de Sesiones Don Humberto Rolando del Concejo Deliberante, a los</w:t>
      </w:r>
      <w:r w:rsidR="00D74E9B">
        <w:rPr>
          <w:rFonts w:ascii="Arial" w:hAnsi="Arial" w:cs="Arial"/>
          <w:color w:val="000000"/>
        </w:rPr>
        <w:t xml:space="preserve"> diecinueve</w:t>
      </w:r>
      <w:r w:rsidRPr="009E263C">
        <w:rPr>
          <w:rFonts w:ascii="Arial" w:hAnsi="Arial" w:cs="Arial"/>
          <w:color w:val="000000"/>
        </w:rPr>
        <w:t xml:space="preserve"> días del mes de del año 2026, en Sesión Ordinaria N°</w:t>
      </w:r>
      <w:r w:rsidR="00D74E9B">
        <w:rPr>
          <w:rFonts w:ascii="Arial" w:hAnsi="Arial" w:cs="Arial"/>
          <w:color w:val="000000"/>
        </w:rPr>
        <w:t>XIII</w:t>
      </w:r>
      <w:r w:rsidRPr="009E263C">
        <w:rPr>
          <w:rFonts w:ascii="Arial" w:hAnsi="Arial" w:cs="Arial"/>
          <w:color w:val="000000"/>
        </w:rPr>
        <w:t>, Acta N°</w:t>
      </w:r>
      <w:r w:rsidR="00D74E9B">
        <w:rPr>
          <w:rFonts w:ascii="Arial" w:hAnsi="Arial" w:cs="Arial"/>
          <w:color w:val="000000"/>
        </w:rPr>
        <w:t xml:space="preserve"> 1998</w:t>
      </w:r>
      <w:r w:rsidRPr="009E263C">
        <w:rPr>
          <w:rFonts w:ascii="Arial" w:hAnsi="Arial" w:cs="Arial"/>
          <w:color w:val="000000"/>
        </w:rPr>
        <w:t xml:space="preserve">     .-</w:t>
      </w:r>
    </w:p>
    <w:p w14:paraId="7323205F" w14:textId="77777777" w:rsidR="00A55758" w:rsidRPr="009E263C" w:rsidRDefault="00A55758" w:rsidP="00A55758">
      <w:pPr>
        <w:jc w:val="center"/>
        <w:rPr>
          <w:rFonts w:ascii="Arial" w:hAnsi="Arial" w:cs="Arial"/>
          <w:b/>
          <w:bCs/>
          <w:color w:val="000000"/>
        </w:rPr>
      </w:pPr>
    </w:p>
    <w:p w14:paraId="08965B09" w14:textId="48D3659C" w:rsidR="00A55758" w:rsidRDefault="009D27AA" w:rsidP="00A5575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Autores:</w:t>
      </w:r>
    </w:p>
    <w:p w14:paraId="70546A93" w14:textId="3BEF9A19" w:rsidR="009D27AA" w:rsidRPr="009D27AA" w:rsidRDefault="009D27AA" w:rsidP="00A5575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Concejal Tomás Alberto Andrade (bloque Avanzar)</w:t>
      </w:r>
    </w:p>
    <w:tbl>
      <w:tblPr>
        <w:tblStyle w:val="Tablaconcuadrcula"/>
        <w:tblpPr w:leftFromText="141" w:rightFromText="141" w:vertAnchor="text" w:horzAnchor="margin" w:tblpY="527"/>
        <w:tblW w:w="8581" w:type="dxa"/>
        <w:tblLayout w:type="fixed"/>
        <w:tblLook w:val="0000" w:firstRow="0" w:lastRow="0" w:firstColumn="0" w:lastColumn="0" w:noHBand="0" w:noVBand="0"/>
      </w:tblPr>
      <w:tblGrid>
        <w:gridCol w:w="3059"/>
        <w:gridCol w:w="2761"/>
        <w:gridCol w:w="2761"/>
      </w:tblGrid>
      <w:tr w:rsidR="001B0D7A" w:rsidRPr="001C17CA" w14:paraId="092D160F" w14:textId="77777777" w:rsidTr="00B376C8">
        <w:trPr>
          <w:trHeight w:val="112"/>
        </w:trPr>
        <w:tc>
          <w:tcPr>
            <w:tcW w:w="3059" w:type="dxa"/>
          </w:tcPr>
          <w:p w14:paraId="172D06D5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 w:rsidRPr="001C17CA">
              <w:rPr>
                <w:rFonts w:ascii="Arial" w:hAnsi="Arial" w:cs="Arial"/>
                <w:b/>
                <w:bCs/>
                <w:lang w:val="es-AR"/>
              </w:rPr>
              <w:t>NOMBRE Y APELLIDO</w:t>
            </w:r>
          </w:p>
        </w:tc>
        <w:tc>
          <w:tcPr>
            <w:tcW w:w="2761" w:type="dxa"/>
          </w:tcPr>
          <w:p w14:paraId="356BE97A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 w:rsidRPr="001C17CA">
              <w:rPr>
                <w:rFonts w:ascii="Arial" w:hAnsi="Arial" w:cs="Arial"/>
                <w:b/>
                <w:bCs/>
                <w:lang w:val="es-AR"/>
              </w:rPr>
              <w:t>FACCIÓN POLÍTICA</w:t>
            </w:r>
          </w:p>
        </w:tc>
        <w:tc>
          <w:tcPr>
            <w:tcW w:w="2761" w:type="dxa"/>
          </w:tcPr>
          <w:p w14:paraId="07E8CDD5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 w:rsidRPr="001C17CA">
              <w:rPr>
                <w:rFonts w:ascii="Arial" w:hAnsi="Arial" w:cs="Arial"/>
                <w:b/>
                <w:bCs/>
                <w:lang w:val="es-AR"/>
              </w:rPr>
              <w:t>VOTO</w:t>
            </w:r>
          </w:p>
        </w:tc>
      </w:tr>
      <w:tr w:rsidR="001B0D7A" w:rsidRPr="001C17CA" w14:paraId="1489B4A3" w14:textId="77777777" w:rsidTr="00B376C8">
        <w:trPr>
          <w:trHeight w:val="112"/>
        </w:trPr>
        <w:tc>
          <w:tcPr>
            <w:tcW w:w="3059" w:type="dxa"/>
          </w:tcPr>
          <w:p w14:paraId="21B40156" w14:textId="77777777" w:rsidR="001B0D7A" w:rsidRPr="001C17CA" w:rsidRDefault="001B0D7A" w:rsidP="00015B74">
            <w:pPr>
              <w:ind w:right="-120"/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Sebastián Raimondo</w:t>
            </w:r>
          </w:p>
        </w:tc>
        <w:tc>
          <w:tcPr>
            <w:tcW w:w="2761" w:type="dxa"/>
          </w:tcPr>
          <w:p w14:paraId="11A40973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Comunidad</w:t>
            </w:r>
          </w:p>
        </w:tc>
        <w:tc>
          <w:tcPr>
            <w:tcW w:w="2761" w:type="dxa"/>
          </w:tcPr>
          <w:p w14:paraId="5D0B4602" w14:textId="264CE96F" w:rsidR="001B0D7A" w:rsidRPr="001C17CA" w:rsidRDefault="00A10D3D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+1</w:t>
            </w:r>
          </w:p>
        </w:tc>
      </w:tr>
      <w:tr w:rsidR="001B0D7A" w:rsidRPr="001C17CA" w14:paraId="46F51903" w14:textId="77777777" w:rsidTr="00B376C8">
        <w:trPr>
          <w:trHeight w:val="112"/>
        </w:trPr>
        <w:tc>
          <w:tcPr>
            <w:tcW w:w="3059" w:type="dxa"/>
          </w:tcPr>
          <w:p w14:paraId="01E39900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María Eugenia Mesa</w:t>
            </w:r>
          </w:p>
        </w:tc>
        <w:tc>
          <w:tcPr>
            <w:tcW w:w="2761" w:type="dxa"/>
          </w:tcPr>
          <w:p w14:paraId="137148EE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Amor por Angostura</w:t>
            </w:r>
          </w:p>
        </w:tc>
        <w:tc>
          <w:tcPr>
            <w:tcW w:w="2761" w:type="dxa"/>
          </w:tcPr>
          <w:p w14:paraId="7C078137" w14:textId="04267620" w:rsidR="001B0D7A" w:rsidRPr="001C17CA" w:rsidRDefault="00A10D3D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+1</w:t>
            </w:r>
          </w:p>
        </w:tc>
      </w:tr>
      <w:tr w:rsidR="001B0D7A" w:rsidRPr="001C17CA" w14:paraId="581FA3C6" w14:textId="77777777" w:rsidTr="00B376C8">
        <w:trPr>
          <w:trHeight w:val="112"/>
        </w:trPr>
        <w:tc>
          <w:tcPr>
            <w:tcW w:w="3059" w:type="dxa"/>
          </w:tcPr>
          <w:p w14:paraId="43CD4FA5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María Eugenia Ceraso</w:t>
            </w:r>
          </w:p>
        </w:tc>
        <w:tc>
          <w:tcPr>
            <w:tcW w:w="2761" w:type="dxa"/>
          </w:tcPr>
          <w:p w14:paraId="367558B0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Primero Angostura</w:t>
            </w:r>
          </w:p>
        </w:tc>
        <w:tc>
          <w:tcPr>
            <w:tcW w:w="2761" w:type="dxa"/>
          </w:tcPr>
          <w:p w14:paraId="4ED8396B" w14:textId="3CEC6538" w:rsidR="001B0D7A" w:rsidRPr="001C17CA" w:rsidRDefault="00A10D3D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+1</w:t>
            </w:r>
          </w:p>
        </w:tc>
      </w:tr>
      <w:tr w:rsidR="001B0D7A" w:rsidRPr="001C17CA" w14:paraId="5510D6C4" w14:textId="77777777" w:rsidTr="00B376C8">
        <w:trPr>
          <w:trHeight w:val="112"/>
        </w:trPr>
        <w:tc>
          <w:tcPr>
            <w:tcW w:w="3059" w:type="dxa"/>
          </w:tcPr>
          <w:p w14:paraId="50DABDF8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Héctor Venica</w:t>
            </w:r>
          </w:p>
        </w:tc>
        <w:tc>
          <w:tcPr>
            <w:tcW w:w="2761" w:type="dxa"/>
          </w:tcPr>
          <w:p w14:paraId="72B6A12B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Juntos por el Cambio</w:t>
            </w:r>
          </w:p>
        </w:tc>
        <w:tc>
          <w:tcPr>
            <w:tcW w:w="2761" w:type="dxa"/>
          </w:tcPr>
          <w:p w14:paraId="6351D2CC" w14:textId="4E208748" w:rsidR="001B0D7A" w:rsidRPr="001C17CA" w:rsidRDefault="00A10D3D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+1</w:t>
            </w:r>
          </w:p>
        </w:tc>
      </w:tr>
      <w:tr w:rsidR="001B0D7A" w:rsidRPr="001C17CA" w14:paraId="233E31B6" w14:textId="77777777" w:rsidTr="00B376C8">
        <w:trPr>
          <w:trHeight w:val="112"/>
        </w:trPr>
        <w:tc>
          <w:tcPr>
            <w:tcW w:w="3059" w:type="dxa"/>
          </w:tcPr>
          <w:p w14:paraId="020C044F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Lilia Estrella Vidal</w:t>
            </w:r>
          </w:p>
        </w:tc>
        <w:tc>
          <w:tcPr>
            <w:tcW w:w="2761" w:type="dxa"/>
          </w:tcPr>
          <w:p w14:paraId="220DFBC8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Juntos por la Libertad</w:t>
            </w:r>
          </w:p>
        </w:tc>
        <w:tc>
          <w:tcPr>
            <w:tcW w:w="2761" w:type="dxa"/>
          </w:tcPr>
          <w:p w14:paraId="0D80DA2A" w14:textId="0C499A9E" w:rsidR="001B0D7A" w:rsidRPr="001C17CA" w:rsidRDefault="00A10D3D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+1</w:t>
            </w:r>
          </w:p>
        </w:tc>
      </w:tr>
      <w:tr w:rsidR="001B0D7A" w:rsidRPr="001C17CA" w14:paraId="5760ABFA" w14:textId="77777777" w:rsidTr="00B376C8">
        <w:trPr>
          <w:trHeight w:val="112"/>
        </w:trPr>
        <w:tc>
          <w:tcPr>
            <w:tcW w:w="3059" w:type="dxa"/>
          </w:tcPr>
          <w:p w14:paraId="2405CC4A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Tomás Alberto Andrade</w:t>
            </w:r>
          </w:p>
        </w:tc>
        <w:tc>
          <w:tcPr>
            <w:tcW w:w="2761" w:type="dxa"/>
          </w:tcPr>
          <w:p w14:paraId="0D7AFD11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Avanzar Neuquén</w:t>
            </w:r>
          </w:p>
        </w:tc>
        <w:tc>
          <w:tcPr>
            <w:tcW w:w="2761" w:type="dxa"/>
          </w:tcPr>
          <w:p w14:paraId="424B21E8" w14:textId="253FA81A" w:rsidR="001B0D7A" w:rsidRPr="001C17CA" w:rsidRDefault="00A10D3D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+1</w:t>
            </w:r>
          </w:p>
        </w:tc>
      </w:tr>
      <w:tr w:rsidR="001B0D7A" w:rsidRPr="001C17CA" w14:paraId="0359B609" w14:textId="77777777" w:rsidTr="00B376C8">
        <w:trPr>
          <w:trHeight w:val="112"/>
        </w:trPr>
        <w:tc>
          <w:tcPr>
            <w:tcW w:w="3059" w:type="dxa"/>
          </w:tcPr>
          <w:p w14:paraId="32B288D6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Noelia Elisabet Figueroa</w:t>
            </w:r>
          </w:p>
        </w:tc>
        <w:tc>
          <w:tcPr>
            <w:tcW w:w="2761" w:type="dxa"/>
          </w:tcPr>
          <w:p w14:paraId="06384C9E" w14:textId="77777777" w:rsidR="001B0D7A" w:rsidRPr="001C17CA" w:rsidRDefault="001B0D7A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Comunidad</w:t>
            </w:r>
          </w:p>
        </w:tc>
        <w:tc>
          <w:tcPr>
            <w:tcW w:w="2761" w:type="dxa"/>
          </w:tcPr>
          <w:p w14:paraId="38DFF8D4" w14:textId="00B2A268" w:rsidR="001B0D7A" w:rsidRPr="001C17CA" w:rsidRDefault="00A10D3D" w:rsidP="00015B74">
            <w:pPr>
              <w:jc w:val="center"/>
              <w:rPr>
                <w:rFonts w:ascii="Arial" w:hAnsi="Arial" w:cs="Arial"/>
                <w:lang w:val="es-AR"/>
              </w:rPr>
            </w:pPr>
            <w:r>
              <w:rPr>
                <w:rFonts w:ascii="Arial" w:hAnsi="Arial" w:cs="Arial"/>
                <w:lang w:val="es-AR"/>
              </w:rPr>
              <w:t>+1</w:t>
            </w:r>
          </w:p>
        </w:tc>
      </w:tr>
    </w:tbl>
    <w:p w14:paraId="0B2F0B0A" w14:textId="77777777" w:rsidR="00A55758" w:rsidRPr="009E263C" w:rsidRDefault="00A55758" w:rsidP="00A55758">
      <w:pPr>
        <w:rPr>
          <w:rFonts w:ascii="Arial" w:hAnsi="Arial" w:cs="Arial"/>
        </w:rPr>
      </w:pPr>
    </w:p>
    <w:p w14:paraId="26C73CE6" w14:textId="77777777" w:rsidR="00A55758" w:rsidRPr="009E263C" w:rsidRDefault="00A55758" w:rsidP="00A55758">
      <w:pPr>
        <w:rPr>
          <w:rFonts w:ascii="Arial" w:hAnsi="Arial" w:cs="Arial"/>
        </w:rPr>
      </w:pPr>
    </w:p>
    <w:p w14:paraId="555BE9B1" w14:textId="77777777" w:rsidR="00D74E9B" w:rsidRPr="009E263C" w:rsidRDefault="00D74E9B" w:rsidP="00D74E9B">
      <w:pPr>
        <w:rPr>
          <w:rFonts w:ascii="Arial" w:hAnsi="Arial" w:cs="Arial"/>
          <w:color w:val="000000"/>
          <w:lang w:val="es-AR"/>
        </w:rPr>
      </w:pPr>
      <w:r w:rsidRPr="009E263C">
        <w:rPr>
          <w:rFonts w:ascii="Arial" w:hAnsi="Arial" w:cs="Arial"/>
          <w:color w:val="000000"/>
          <w:lang w:val="es-AR"/>
        </w:rPr>
        <w:t xml:space="preserve">Fdo. Raimondo Sebastián (Presidente CD) </w:t>
      </w:r>
      <w:r w:rsidRPr="009E263C">
        <w:rPr>
          <w:rFonts w:ascii="Arial" w:hAnsi="Arial" w:cs="Arial"/>
          <w:color w:val="000000"/>
          <w:lang w:val="es-AR"/>
        </w:rPr>
        <w:tab/>
      </w:r>
      <w:r w:rsidRPr="009E263C">
        <w:rPr>
          <w:rFonts w:ascii="Arial" w:hAnsi="Arial" w:cs="Arial"/>
          <w:color w:val="000000"/>
          <w:lang w:val="es-AR"/>
        </w:rPr>
        <w:tab/>
        <w:t xml:space="preserve">     </w:t>
      </w:r>
    </w:p>
    <w:p w14:paraId="42210C55" w14:textId="77777777" w:rsidR="00D74E9B" w:rsidRDefault="00D74E9B" w:rsidP="00D74E9B">
      <w:pPr>
        <w:rPr>
          <w:rFonts w:ascii="Arial" w:hAnsi="Arial" w:cs="Arial"/>
          <w:color w:val="000000"/>
          <w:lang w:val="es-AR"/>
        </w:rPr>
      </w:pPr>
      <w:r w:rsidRPr="009E263C">
        <w:rPr>
          <w:rFonts w:ascii="Arial" w:hAnsi="Arial" w:cs="Arial"/>
          <w:color w:val="000000"/>
          <w:lang w:val="es-AR"/>
        </w:rPr>
        <w:t>Jimena de los Ángeles Montero (Secretaria CD)</w:t>
      </w:r>
    </w:p>
    <w:p w14:paraId="793A31B7" w14:textId="77777777" w:rsidR="005A4D32" w:rsidRDefault="005A4D32"/>
    <w:sectPr w:rsidR="005A4D32" w:rsidSect="001B0D7A">
      <w:headerReference w:type="default" r:id="rId6"/>
      <w:foot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0BA5" w14:textId="77777777" w:rsidR="006E3E7F" w:rsidRDefault="006E3E7F" w:rsidP="006E3E7F">
      <w:r>
        <w:separator/>
      </w:r>
    </w:p>
  </w:endnote>
  <w:endnote w:type="continuationSeparator" w:id="0">
    <w:p w14:paraId="7F1946DE" w14:textId="77777777" w:rsidR="006E3E7F" w:rsidRDefault="006E3E7F" w:rsidP="006E3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96150" w14:textId="0FBB301D" w:rsidR="006E3E7F" w:rsidRPr="00826E98" w:rsidRDefault="006E3E7F" w:rsidP="006E3E7F">
    <w:pPr>
      <w:pStyle w:val="Piedepgina"/>
      <w:pBdr>
        <w:top w:val="single" w:sz="4" w:space="1" w:color="auto"/>
      </w:pBdr>
      <w:jc w:val="center"/>
      <w:rPr>
        <w:rFonts w:ascii="Arial" w:hAnsi="Arial" w:cs="Arial"/>
        <w:sz w:val="20"/>
        <w:szCs w:val="20"/>
      </w:rPr>
    </w:pPr>
    <w:r w:rsidRPr="00826E98">
      <w:rPr>
        <w:rFonts w:ascii="Arial" w:hAnsi="Arial" w:cs="Arial"/>
        <w:sz w:val="20"/>
        <w:szCs w:val="20"/>
      </w:rPr>
      <w:t>“A 50 Años de la Dictadura Cívico-Militar: Memoria, Verdad y Justicia”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8104F" w14:textId="77777777" w:rsidR="006E3E7F" w:rsidRDefault="006E3E7F" w:rsidP="006E3E7F">
      <w:r>
        <w:separator/>
      </w:r>
    </w:p>
  </w:footnote>
  <w:footnote w:type="continuationSeparator" w:id="0">
    <w:p w14:paraId="4B62D998" w14:textId="77777777" w:rsidR="006E3E7F" w:rsidRDefault="006E3E7F" w:rsidP="006E3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9701" w14:textId="7D049FC8" w:rsidR="00387B23" w:rsidRPr="00387B23" w:rsidRDefault="00387B23" w:rsidP="00387B23">
    <w:pPr>
      <w:pStyle w:val="Encabezado"/>
      <w:jc w:val="center"/>
      <w:rPr>
        <w:b/>
        <w:bCs/>
      </w:rPr>
    </w:pPr>
    <w:r w:rsidRPr="00387B23">
      <w:rPr>
        <w:b/>
        <w:noProof/>
      </w:rPr>
      <w:drawing>
        <wp:inline distT="0" distB="0" distL="0" distR="0" wp14:anchorId="252B224C" wp14:editId="703359B0">
          <wp:extent cx="1266825" cy="942975"/>
          <wp:effectExtent l="0" t="0" r="9525" b="9525"/>
          <wp:docPr id="431418227" name="Imagen 2" descr="logo mvla 2024  concejo deliberante 1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mvla 2024  concejo deliberante 1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0B2943" w14:textId="77777777" w:rsidR="00D74E9B" w:rsidRDefault="00D74E9B" w:rsidP="00D74E9B">
    <w:pPr>
      <w:pBdr>
        <w:top w:val="nil"/>
        <w:left w:val="nil"/>
        <w:bottom w:val="single" w:sz="4" w:space="1" w:color="000000"/>
        <w:right w:val="nil"/>
        <w:between w:val="nil"/>
      </w:pBdr>
      <w:tabs>
        <w:tab w:val="left" w:pos="1005"/>
        <w:tab w:val="center" w:pos="4419"/>
        <w:tab w:val="right" w:pos="8838"/>
        <w:tab w:val="left" w:pos="8838"/>
      </w:tabs>
      <w:jc w:val="center"/>
      <w:rPr>
        <w:sz w:val="18"/>
        <w:szCs w:val="18"/>
      </w:rPr>
    </w:pPr>
  </w:p>
  <w:p w14:paraId="6D3ACA4D" w14:textId="21EA375D" w:rsidR="00D74E9B" w:rsidRPr="00826E98" w:rsidRDefault="00D74E9B" w:rsidP="00D74E9B">
    <w:pPr>
      <w:pBdr>
        <w:top w:val="nil"/>
        <w:left w:val="nil"/>
        <w:bottom w:val="single" w:sz="4" w:space="1" w:color="000000"/>
        <w:right w:val="nil"/>
        <w:between w:val="nil"/>
      </w:pBdr>
      <w:tabs>
        <w:tab w:val="left" w:pos="1005"/>
        <w:tab w:val="center" w:pos="4419"/>
        <w:tab w:val="right" w:pos="8838"/>
        <w:tab w:val="left" w:pos="8838"/>
      </w:tabs>
      <w:jc w:val="center"/>
      <w:rPr>
        <w:rFonts w:asciiTheme="minorHAnsi" w:eastAsia="Arial" w:hAnsiTheme="minorHAnsi" w:cstheme="minorHAnsi"/>
        <w:color w:val="000000"/>
        <w:sz w:val="18"/>
        <w:szCs w:val="18"/>
      </w:rPr>
    </w:pPr>
    <w:r w:rsidRPr="00826E98">
      <w:rPr>
        <w:rFonts w:asciiTheme="minorHAnsi" w:hAnsiTheme="minorHAnsi" w:cstheme="minorHAnsi"/>
        <w:sz w:val="22"/>
        <w:szCs w:val="22"/>
      </w:rPr>
      <w:t>“2026</w:t>
    </w:r>
    <w:r w:rsidR="00826E98">
      <w:rPr>
        <w:rFonts w:asciiTheme="minorHAnsi" w:hAnsiTheme="minorHAnsi" w:cstheme="minorHAnsi"/>
        <w:sz w:val="22"/>
        <w:szCs w:val="22"/>
      </w:rPr>
      <w:t>:</w:t>
    </w:r>
    <w:r w:rsidRPr="00826E98">
      <w:rPr>
        <w:rFonts w:asciiTheme="minorHAnsi" w:hAnsiTheme="minorHAnsi" w:cstheme="minorHAnsi"/>
        <w:sz w:val="22"/>
        <w:szCs w:val="22"/>
      </w:rPr>
      <w:t xml:space="preserve"> 20° Aniversario de la Reforma de la Constitución de la Provincia del Neuquén”</w:t>
    </w:r>
  </w:p>
  <w:p w14:paraId="3B77F990" w14:textId="022EF21E" w:rsidR="00387B23" w:rsidRPr="00A44EC8" w:rsidRDefault="00387B23" w:rsidP="00826E98">
    <w:pPr>
      <w:pStyle w:val="Encabezado"/>
      <w:jc w:val="center"/>
      <w:rPr>
        <w:rFonts w:ascii="Arial" w:hAnsi="Arial" w:cs="Arial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AA"/>
    <w:rsid w:val="00015B74"/>
    <w:rsid w:val="00035DB4"/>
    <w:rsid w:val="00047369"/>
    <w:rsid w:val="000B4965"/>
    <w:rsid w:val="000B7CA6"/>
    <w:rsid w:val="000F66AB"/>
    <w:rsid w:val="00117801"/>
    <w:rsid w:val="00130444"/>
    <w:rsid w:val="001B0D7A"/>
    <w:rsid w:val="001B3F49"/>
    <w:rsid w:val="001B605C"/>
    <w:rsid w:val="001E705D"/>
    <w:rsid w:val="002653EB"/>
    <w:rsid w:val="00270E92"/>
    <w:rsid w:val="002A3CFA"/>
    <w:rsid w:val="002B4A97"/>
    <w:rsid w:val="002C5672"/>
    <w:rsid w:val="002E1246"/>
    <w:rsid w:val="002E7CAC"/>
    <w:rsid w:val="00314AAA"/>
    <w:rsid w:val="003360E0"/>
    <w:rsid w:val="00360D95"/>
    <w:rsid w:val="00366590"/>
    <w:rsid w:val="00387B23"/>
    <w:rsid w:val="003F31BF"/>
    <w:rsid w:val="00432000"/>
    <w:rsid w:val="0044389D"/>
    <w:rsid w:val="0047522A"/>
    <w:rsid w:val="004D65A5"/>
    <w:rsid w:val="004F0BC5"/>
    <w:rsid w:val="004F3E03"/>
    <w:rsid w:val="00511ECA"/>
    <w:rsid w:val="00581EC2"/>
    <w:rsid w:val="0059483A"/>
    <w:rsid w:val="005A4D32"/>
    <w:rsid w:val="005F7CFD"/>
    <w:rsid w:val="0063085B"/>
    <w:rsid w:val="00655A7A"/>
    <w:rsid w:val="006B7992"/>
    <w:rsid w:val="006E3E7F"/>
    <w:rsid w:val="006F2070"/>
    <w:rsid w:val="00720010"/>
    <w:rsid w:val="00740769"/>
    <w:rsid w:val="00782AF5"/>
    <w:rsid w:val="0079688B"/>
    <w:rsid w:val="00800956"/>
    <w:rsid w:val="00826E98"/>
    <w:rsid w:val="00834057"/>
    <w:rsid w:val="008469C4"/>
    <w:rsid w:val="008A3FC5"/>
    <w:rsid w:val="008E73EF"/>
    <w:rsid w:val="008F2D1C"/>
    <w:rsid w:val="00912AAA"/>
    <w:rsid w:val="0092096F"/>
    <w:rsid w:val="00925D48"/>
    <w:rsid w:val="00977386"/>
    <w:rsid w:val="00977AA3"/>
    <w:rsid w:val="00994A90"/>
    <w:rsid w:val="009D27AA"/>
    <w:rsid w:val="009E263C"/>
    <w:rsid w:val="009E4023"/>
    <w:rsid w:val="009F12DB"/>
    <w:rsid w:val="00A10D3D"/>
    <w:rsid w:val="00A44EC8"/>
    <w:rsid w:val="00A55758"/>
    <w:rsid w:val="00A708E9"/>
    <w:rsid w:val="00A85F11"/>
    <w:rsid w:val="00AA7EE0"/>
    <w:rsid w:val="00B376C8"/>
    <w:rsid w:val="00B55E5D"/>
    <w:rsid w:val="00B850FA"/>
    <w:rsid w:val="00BC6507"/>
    <w:rsid w:val="00BD4643"/>
    <w:rsid w:val="00BE0A14"/>
    <w:rsid w:val="00BE33E8"/>
    <w:rsid w:val="00BF29B2"/>
    <w:rsid w:val="00C07A31"/>
    <w:rsid w:val="00C651F7"/>
    <w:rsid w:val="00C87CA6"/>
    <w:rsid w:val="00CF2613"/>
    <w:rsid w:val="00D47869"/>
    <w:rsid w:val="00D74D4F"/>
    <w:rsid w:val="00D74E9B"/>
    <w:rsid w:val="00DB1F2B"/>
    <w:rsid w:val="00DC2543"/>
    <w:rsid w:val="00E16A82"/>
    <w:rsid w:val="00E30A88"/>
    <w:rsid w:val="00E53ABA"/>
    <w:rsid w:val="00EB657D"/>
    <w:rsid w:val="00F164BD"/>
    <w:rsid w:val="00F46740"/>
    <w:rsid w:val="00F50A92"/>
    <w:rsid w:val="00F63C0A"/>
    <w:rsid w:val="00F94584"/>
    <w:rsid w:val="00F95A69"/>
    <w:rsid w:val="00FC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0765"/>
  <w15:chartTrackingRefBased/>
  <w15:docId w15:val="{588CB014-CB21-4D05-A45B-E0A7B0FF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758"/>
    <w:pPr>
      <w:spacing w:after="0" w:line="240" w:lineRule="auto"/>
    </w:pPr>
    <w:rPr>
      <w:rFonts w:ascii="Bookman Old Style" w:eastAsia="Times New Roman" w:hAnsi="Bookman Old Style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912A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A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nhideWhenUsed/>
    <w:qFormat/>
    <w:rsid w:val="00912A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A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2AA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A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2AA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A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2AA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A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2AA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A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2AA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A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2AA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A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2AA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A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12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912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2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2AA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2AA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2A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2A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2A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2A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2A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12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2AA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12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2AA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12A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2A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A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12AA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2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A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2AA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2AA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E3E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3E7F"/>
    <w:rPr>
      <w:rFonts w:ascii="Bookman Old Style" w:eastAsia="Times New Roman" w:hAnsi="Bookman Old Style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E3E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3E7F"/>
    <w:rPr>
      <w:rFonts w:ascii="Bookman Old Style" w:eastAsia="Times New Roman" w:hAnsi="Bookman Old Style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B37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07A3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7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1313</Words>
  <Characters>7222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shcd</dc:creator>
  <cp:keywords/>
  <dc:description/>
  <cp:lastModifiedBy>shcd</cp:lastModifiedBy>
  <cp:revision>8</cp:revision>
  <cp:lastPrinted>2026-08-13T16:16:00Z</cp:lastPrinted>
  <dcterms:created xsi:type="dcterms:W3CDTF">2026-08-18T11:10:00Z</dcterms:created>
  <dcterms:modified xsi:type="dcterms:W3CDTF">2026-08-21T15:34:00Z</dcterms:modified>
</cp:coreProperties>
</file>