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4BC86" w14:textId="37E4E950" w:rsidR="00FA05D3" w:rsidRDefault="006A0FD6">
      <w:pPr>
        <w:spacing w:after="200"/>
        <w:jc w:val="righ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RESOLUCIÓN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 xml:space="preserve">N° </w:t>
      </w:r>
      <w:r w:rsidR="001B3CDF">
        <w:rPr>
          <w:rFonts w:ascii="Arial" w:eastAsia="Arial" w:hAnsi="Arial" w:cs="Arial"/>
          <w:b/>
          <w:bCs/>
        </w:rPr>
        <w:t>02</w:t>
      </w:r>
      <w:r>
        <w:rPr>
          <w:rFonts w:ascii="Arial" w:eastAsia="Arial" w:hAnsi="Arial" w:cs="Arial"/>
          <w:b/>
          <w:bCs/>
        </w:rPr>
        <w:t>/2026.-</w:t>
      </w:r>
    </w:p>
    <w:p w14:paraId="1CA168FA" w14:textId="77777777" w:rsidR="00FA05D3" w:rsidRDefault="006A0FD6">
      <w:pPr>
        <w:spacing w:after="24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VISTO:</w:t>
      </w:r>
    </w:p>
    <w:p w14:paraId="774501E1" w14:textId="77777777" w:rsidR="00FA05D3" w:rsidRDefault="006A0FD6">
      <w:pPr>
        <w:spacing w:after="240"/>
        <w:ind w:firstLine="8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Expediente N° 15-S-2012, El Expediente N° 2461-LES-2026 y;</w:t>
      </w:r>
    </w:p>
    <w:p w14:paraId="2D660462" w14:textId="77777777" w:rsidR="00FA05D3" w:rsidRDefault="006A0FD6">
      <w:pPr>
        <w:spacing w:after="24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  <w:bCs/>
        </w:rPr>
        <w:t xml:space="preserve">CONSIDERANDO: </w:t>
      </w:r>
      <w:r>
        <w:rPr>
          <w:rFonts w:ascii="Arial" w:eastAsia="Arial" w:hAnsi="Arial" w:cs="Arial"/>
          <w:color w:val="FF0000"/>
        </w:rPr>
        <w:t xml:space="preserve"> </w:t>
      </w:r>
    </w:p>
    <w:p w14:paraId="3DC2EFF4" w14:textId="77777777" w:rsidR="00FA05D3" w:rsidRDefault="006A0FD6">
      <w:pPr>
        <w:spacing w:after="240"/>
        <w:ind w:firstLine="21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Que, en fecha 06 de mayo del corriente año, se retoma el Expediente N° 15-S-2012, solicitando una aprobación de ampliación de los planos de medición de la propiedad, sita en la calle El Totoral N° 536 de Villa La Angostura, NC 16-20-070-0599, a nombre de la señora Laura Eleonor Scarcella DNI 12.776.646;</w:t>
      </w:r>
    </w:p>
    <w:p w14:paraId="7A7C40FF" w14:textId="77777777" w:rsidR="00FA05D3" w:rsidRDefault="006A0FD6">
      <w:pPr>
        <w:spacing w:after="240"/>
        <w:ind w:firstLine="21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Que, a fs. 11 se deja constancia de que se procedió a la apertura de un nuevo expediente N° 2461-LES-2026 para evitar intervenir el Expediente N° 15-S-2012 que corresponde al Área de competencia de la Secretaría de Planeamiento, Ambiente y Obra Pública;</w:t>
      </w:r>
    </w:p>
    <w:p w14:paraId="0BD68348" w14:textId="77777777" w:rsidR="00FA05D3" w:rsidRDefault="006A0FD6">
      <w:pPr>
        <w:spacing w:after="240"/>
        <w:ind w:firstLine="21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Que, a fs. 02/03 consta una nota firmada por la propietaria en la que solicita atender su solicitud en el marco de lo establecido en la Ordenanza 3544/2019;</w:t>
      </w:r>
    </w:p>
    <w:p w14:paraId="3F771262" w14:textId="77777777" w:rsidR="00FA05D3" w:rsidRDefault="006A0FD6">
      <w:pPr>
        <w:spacing w:after="240"/>
        <w:ind w:firstLine="21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Que, habiéndose tratado en el seno de la Comisión N°3 del Concejo Deliberante y teniendo en cuenta los argumentos y propuestas de la propietaria, se solicitó información adicional a la Secretaría de Planeamiento, Ambiente y Obras Públicas que obra a fs. 12, permitiendo al Concejo Deliberante contar con los antecedentes necesarios para emitir una resolución;</w:t>
      </w:r>
    </w:p>
    <w:p w14:paraId="56092067" w14:textId="77777777" w:rsidR="00FA05D3" w:rsidRDefault="006A0FD6">
      <w:pPr>
        <w:spacing w:after="240"/>
        <w:ind w:firstLine="21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Que, a fs. 12 consta una nota de la Secretaria de Planeamiento, Ambiente y Obras Públicas Secretaria Andrea Aldea sugiere considerar lo autorizado oportunamente en la Ord. 2591/12 y se encuadre en el marco de la Ord. 2779/13;</w:t>
      </w:r>
    </w:p>
    <w:p w14:paraId="372CF15A" w14:textId="77777777" w:rsidR="00FA05D3" w:rsidRDefault="006A0FD6">
      <w:pPr>
        <w:spacing w:after="240"/>
        <w:ind w:firstLine="21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Que, la Señora Laura Eleonor Scarcella ya cuenta con excepciones de este Cuerpo Deliberante;</w:t>
      </w:r>
    </w:p>
    <w:p w14:paraId="5233CCAE" w14:textId="77777777" w:rsidR="00FA05D3" w:rsidRDefault="006A0FD6">
      <w:pPr>
        <w:spacing w:after="240"/>
        <w:ind w:firstLine="21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Que, este Concejo Deliberante considera que no puede volver a permitir la excepción en esta nueva situación;</w:t>
      </w:r>
    </w:p>
    <w:p w14:paraId="284017E3" w14:textId="77777777" w:rsidR="00FA05D3" w:rsidRDefault="006A0FD6">
      <w:pPr>
        <w:spacing w:after="240"/>
        <w:ind w:left="-280" w:right="28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Por ello, y conforme a lo dispuesto en el Art. 102 de la Carta Orgánica Municipal.</w:t>
      </w:r>
    </w:p>
    <w:p w14:paraId="3DE12FCA" w14:textId="77777777" w:rsidR="00FA05D3" w:rsidRDefault="006A0FD6">
      <w:pPr>
        <w:spacing w:line="276" w:lineRule="auto"/>
        <w:ind w:left="-280" w:right="28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ab/>
        <w:t>El Concejo Deliberante de la Municipalidad de Villa La Angostura</w:t>
      </w:r>
    </w:p>
    <w:p w14:paraId="02F32770" w14:textId="77777777" w:rsidR="00FA05D3" w:rsidRDefault="006A0FD6">
      <w:pPr>
        <w:spacing w:line="276" w:lineRule="auto"/>
        <w:ind w:left="-280" w:right="28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RESUELVE</w:t>
      </w:r>
    </w:p>
    <w:p w14:paraId="453C9900" w14:textId="77777777" w:rsidR="00FA05D3" w:rsidRDefault="006A0FD6">
      <w:pPr>
        <w:spacing w:after="24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</w:p>
    <w:p w14:paraId="40C68060" w14:textId="77777777" w:rsidR="00FA05D3" w:rsidRDefault="006A0FD6">
      <w:pPr>
        <w:spacing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ARTÍCULO 1º: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 xml:space="preserve">RECHAZASE </w:t>
      </w:r>
      <w:r>
        <w:rPr>
          <w:rFonts w:ascii="Arial" w:eastAsia="Arial" w:hAnsi="Arial" w:cs="Arial"/>
        </w:rPr>
        <w:t>la solicitud de excepción presentada por la Sra. LAURA ELEONOR SCARCELLA, DNI 12.776.646, tramitada mediante Expediente N°15-S-2012, el Expediente N° 2461-LES-2026, en relación a la invasión de retiro de la edificación ejecutada en el lote de su propiedad NC 16-20-070-0599.------------------------------------------</w:t>
      </w:r>
    </w:p>
    <w:p w14:paraId="1A37B885" w14:textId="77777777" w:rsidR="00FA05D3" w:rsidRDefault="006A0FD6">
      <w:pPr>
        <w:spacing w:after="240"/>
        <w:ind w:right="4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ARTÍCULO 2º: NOTIFÍQUESE </w:t>
      </w:r>
      <w:r>
        <w:rPr>
          <w:rFonts w:ascii="Arial" w:eastAsia="Arial" w:hAnsi="Arial" w:cs="Arial"/>
        </w:rPr>
        <w:t>de la presente a la solicitante señora Laura Eleonor Scarcella a DNI 12.776.646. --------------------------------------------------------------------------------</w:t>
      </w:r>
    </w:p>
    <w:p w14:paraId="66AE9164" w14:textId="2FCEE02E" w:rsidR="00FA05D3" w:rsidRDefault="006A0FD6">
      <w:pPr>
        <w:spacing w:after="240"/>
        <w:ind w:right="4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ARTÍCULO 3°: PASE </w:t>
      </w:r>
      <w:r>
        <w:rPr>
          <w:rFonts w:ascii="Arial" w:eastAsia="Arial" w:hAnsi="Arial" w:cs="Arial"/>
        </w:rPr>
        <w:t>al Departamento Ejecutivo Municipal a los efectos que corresponda. Cumplido. Archívese. -----------------------------------------------------------------------------------------</w:t>
      </w:r>
    </w:p>
    <w:p w14:paraId="520CA9AE" w14:textId="77777777" w:rsidR="00FA05D3" w:rsidRDefault="006A0FD6">
      <w:pPr>
        <w:spacing w:after="2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Dada en la Sala de Sesiones Don Humberto Rolando del Concejo Deliberante, a los </w:t>
      </w:r>
      <w:r w:rsidR="00D564F4">
        <w:rPr>
          <w:rFonts w:ascii="Arial" w:eastAsia="Arial" w:hAnsi="Arial" w:cs="Arial"/>
        </w:rPr>
        <w:t xml:space="preserve">diecinueve </w:t>
      </w:r>
      <w:r>
        <w:rPr>
          <w:rFonts w:ascii="Arial" w:eastAsia="Arial" w:hAnsi="Arial" w:cs="Arial"/>
        </w:rPr>
        <w:t>días del mes de agosto del año 2026, en Sesión Ordinaria N°XIII, Acta N° 1998.-</w:t>
      </w:r>
    </w:p>
    <w:p w14:paraId="4AD657D2" w14:textId="77777777" w:rsidR="00FA05D3" w:rsidRDefault="006A0FD6">
      <w:pPr>
        <w:spacing w:after="20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 xml:space="preserve"> </w:t>
      </w:r>
    </w:p>
    <w:p w14:paraId="26F2A282" w14:textId="291D79D2" w:rsidR="00B86B4A" w:rsidRPr="00B86B4A" w:rsidRDefault="00665E75" w:rsidP="00B86B4A">
      <w:pPr>
        <w:rPr>
          <w:rFonts w:ascii="Arial" w:eastAsia="Arial" w:hAnsi="Arial" w:cs="Arial"/>
        </w:rPr>
      </w:pPr>
      <w:r w:rsidRPr="00665E75">
        <w:rPr>
          <w:rFonts w:ascii="Arial" w:eastAsia="Arial" w:hAnsi="Arial" w:cs="Arial"/>
        </w:rPr>
        <w:t>Autores:</w:t>
      </w:r>
    </w:p>
    <w:p w14:paraId="45512E17" w14:textId="77777777" w:rsidR="00B86B4A" w:rsidRPr="00B86B4A" w:rsidRDefault="00B86B4A" w:rsidP="00B86B4A">
      <w:pPr>
        <w:rPr>
          <w:rFonts w:ascii="Arial" w:hAnsi="Arial" w:cs="Arial"/>
        </w:rPr>
      </w:pPr>
      <w:r w:rsidRPr="00B86B4A">
        <w:rPr>
          <w:rFonts w:ascii="Arial" w:hAnsi="Arial" w:cs="Arial"/>
        </w:rPr>
        <w:t>Concejal Sebastián Raimondo (bloque Comunidad)</w:t>
      </w:r>
    </w:p>
    <w:p w14:paraId="56621287" w14:textId="77777777" w:rsidR="00B86B4A" w:rsidRPr="00B86B4A" w:rsidRDefault="00B86B4A" w:rsidP="00B86B4A">
      <w:pPr>
        <w:rPr>
          <w:rFonts w:ascii="Arial" w:hAnsi="Arial" w:cs="Arial"/>
        </w:rPr>
      </w:pPr>
      <w:r w:rsidRPr="00B86B4A">
        <w:rPr>
          <w:rFonts w:ascii="Arial" w:hAnsi="Arial" w:cs="Arial"/>
        </w:rPr>
        <w:t>Concejal Noelia Elisabet Figueroa (bloque Comunidad)</w:t>
      </w:r>
    </w:p>
    <w:p w14:paraId="27E1F826" w14:textId="77777777" w:rsidR="00665E75" w:rsidRDefault="00665E75" w:rsidP="00665E75">
      <w:pPr>
        <w:rPr>
          <w:rFonts w:ascii="Arial" w:eastAsia="Arial" w:hAnsi="Arial" w:cs="Arial"/>
          <w:b/>
          <w:bCs/>
        </w:rPr>
      </w:pPr>
    </w:p>
    <w:p w14:paraId="77221D77" w14:textId="77777777" w:rsidR="00FA05D3" w:rsidRPr="00665E75" w:rsidRDefault="00FA05D3" w:rsidP="00665E75">
      <w:pPr>
        <w:rPr>
          <w:rFonts w:ascii="Arial" w:eastAsia="Arial" w:hAnsi="Arial" w:cs="Arial"/>
        </w:rPr>
      </w:pPr>
    </w:p>
    <w:tbl>
      <w:tblPr>
        <w:tblStyle w:val="a"/>
        <w:tblW w:w="934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10"/>
        <w:gridCol w:w="3090"/>
        <w:gridCol w:w="2747"/>
      </w:tblGrid>
      <w:tr w:rsidR="00FA05D3" w14:paraId="41A38884" w14:textId="77777777" w:rsidTr="00FA2EDE">
        <w:trPr>
          <w:trHeight w:val="285"/>
        </w:trPr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14DCC" w14:textId="77777777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NOMBRE Y APELLIDO</w:t>
            </w:r>
          </w:p>
        </w:tc>
        <w:tc>
          <w:tcPr>
            <w:tcW w:w="30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276C8" w14:textId="77777777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FACCIÓN POLÍTICA</w:t>
            </w:r>
          </w:p>
        </w:tc>
        <w:tc>
          <w:tcPr>
            <w:tcW w:w="274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3B13F" w14:textId="77777777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VOTO</w:t>
            </w:r>
          </w:p>
        </w:tc>
      </w:tr>
      <w:tr w:rsidR="00FA05D3" w14:paraId="0BA43BA6" w14:textId="77777777" w:rsidTr="00FA2EDE">
        <w:trPr>
          <w:trHeight w:val="285"/>
        </w:trPr>
        <w:tc>
          <w:tcPr>
            <w:tcW w:w="35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9067F" w14:textId="77777777" w:rsidR="00FA05D3" w:rsidRDefault="006A0FD6">
            <w:pPr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Sebastián Raimondo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B081D" w14:textId="77777777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Comunidad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B2E913" w14:textId="3D0A9F07" w:rsidR="00FA05D3" w:rsidRDefault="00FA2EDE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+2 (facultad de desempate Res N° 47/2023, Art. 11°)</w:t>
            </w:r>
            <w:r w:rsidR="006A0FD6">
              <w:rPr>
                <w:rFonts w:ascii="Arial" w:eastAsia="Arial" w:hAnsi="Arial" w:cs="Arial"/>
              </w:rPr>
              <w:t xml:space="preserve"> </w:t>
            </w:r>
          </w:p>
        </w:tc>
      </w:tr>
      <w:tr w:rsidR="00FA05D3" w14:paraId="31F1E785" w14:textId="77777777" w:rsidTr="00FA2EDE">
        <w:trPr>
          <w:trHeight w:val="285"/>
        </w:trPr>
        <w:tc>
          <w:tcPr>
            <w:tcW w:w="35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90F632" w14:textId="77777777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María Eugenia Mesa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419A0D" w14:textId="77777777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Amor por Angostura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FE646" w14:textId="5A18D977" w:rsidR="00FA05D3" w:rsidRDefault="00FA2EDE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-1</w:t>
            </w:r>
            <w:r w:rsidR="006A0FD6">
              <w:rPr>
                <w:rFonts w:ascii="Arial" w:eastAsia="Arial" w:hAnsi="Arial" w:cs="Arial"/>
              </w:rPr>
              <w:t xml:space="preserve"> </w:t>
            </w:r>
          </w:p>
        </w:tc>
      </w:tr>
      <w:tr w:rsidR="00FA05D3" w14:paraId="44087C40" w14:textId="77777777" w:rsidTr="00FA2EDE">
        <w:trPr>
          <w:trHeight w:val="285"/>
        </w:trPr>
        <w:tc>
          <w:tcPr>
            <w:tcW w:w="35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B95DC" w14:textId="77777777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María Eugenia Ceraso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C0E9C4" w14:textId="77777777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Primero Angostura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50407" w14:textId="4AE4483F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EA46D7">
              <w:rPr>
                <w:rFonts w:ascii="Arial" w:eastAsia="Arial" w:hAnsi="Arial" w:cs="Arial"/>
              </w:rPr>
              <w:t>+1</w:t>
            </w:r>
          </w:p>
        </w:tc>
      </w:tr>
      <w:tr w:rsidR="00FA05D3" w14:paraId="68BFC97D" w14:textId="77777777" w:rsidTr="00FA2EDE">
        <w:trPr>
          <w:trHeight w:val="285"/>
        </w:trPr>
        <w:tc>
          <w:tcPr>
            <w:tcW w:w="35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378D2" w14:textId="77777777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Héctor Venica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ED465" w14:textId="77777777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Juntos por el Cambio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72B2B" w14:textId="3B8A2B32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EA46D7">
              <w:rPr>
                <w:rFonts w:ascii="Arial" w:eastAsia="Arial" w:hAnsi="Arial" w:cs="Arial"/>
              </w:rPr>
              <w:t>-1</w:t>
            </w:r>
          </w:p>
        </w:tc>
      </w:tr>
      <w:tr w:rsidR="00FA05D3" w14:paraId="11A608AE" w14:textId="77777777" w:rsidTr="00FA2EDE">
        <w:trPr>
          <w:trHeight w:val="285"/>
        </w:trPr>
        <w:tc>
          <w:tcPr>
            <w:tcW w:w="35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1BB72" w14:textId="77777777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Lilia Estrella Vidal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0C1A1" w14:textId="77777777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Juntos por la Libertad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126AF" w14:textId="4BCC1AEB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FA2EDE">
              <w:rPr>
                <w:rFonts w:ascii="Arial" w:eastAsia="Arial" w:hAnsi="Arial" w:cs="Arial"/>
              </w:rPr>
              <w:t>-1</w:t>
            </w:r>
          </w:p>
        </w:tc>
      </w:tr>
      <w:tr w:rsidR="00FA05D3" w14:paraId="2D3821CB" w14:textId="77777777" w:rsidTr="00FA2EDE">
        <w:trPr>
          <w:trHeight w:val="285"/>
        </w:trPr>
        <w:tc>
          <w:tcPr>
            <w:tcW w:w="35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7AD7D" w14:textId="77777777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Tomás Alberto Andrade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769AE" w14:textId="77777777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Avanzar Neuquén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E06D0" w14:textId="2C2B5556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FA2EDE">
              <w:rPr>
                <w:rFonts w:ascii="Arial" w:eastAsia="Arial" w:hAnsi="Arial" w:cs="Arial"/>
              </w:rPr>
              <w:t>Abstención</w:t>
            </w:r>
          </w:p>
        </w:tc>
      </w:tr>
      <w:tr w:rsidR="00FA05D3" w14:paraId="5A9F0326" w14:textId="77777777" w:rsidTr="00FA2EDE">
        <w:trPr>
          <w:trHeight w:val="285"/>
        </w:trPr>
        <w:tc>
          <w:tcPr>
            <w:tcW w:w="35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5467B" w14:textId="77777777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Noelia Elisabet Figueroa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DBF70" w14:textId="77777777" w:rsidR="00FA05D3" w:rsidRDefault="006A0FD6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Comunidad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614F6" w14:textId="1502C209" w:rsidR="00FA05D3" w:rsidRDefault="00FA2EDE">
            <w:pPr>
              <w:ind w:left="100" w:righ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+1</w:t>
            </w:r>
            <w:r w:rsidR="006A0FD6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148A438" w14:textId="77777777" w:rsidR="00FA05D3" w:rsidRDefault="00FA05D3">
      <w:pPr>
        <w:jc w:val="center"/>
        <w:rPr>
          <w:rFonts w:ascii="Arial" w:eastAsia="Arial" w:hAnsi="Arial" w:cs="Arial"/>
          <w:b/>
          <w:bCs/>
        </w:rPr>
      </w:pPr>
    </w:p>
    <w:p w14:paraId="7AD0C2E5" w14:textId="77777777" w:rsidR="00FA05D3" w:rsidRDefault="00FA05D3">
      <w:pPr>
        <w:jc w:val="center"/>
        <w:rPr>
          <w:rFonts w:ascii="Arial" w:eastAsia="Arial" w:hAnsi="Arial" w:cs="Arial"/>
          <w:b/>
          <w:bCs/>
        </w:rPr>
      </w:pPr>
    </w:p>
    <w:p w14:paraId="35D1C121" w14:textId="77777777" w:rsidR="00FA05D3" w:rsidRDefault="006A0FD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Fdo. Raimondo Sebastián (Presidente CD)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</w:t>
      </w:r>
    </w:p>
    <w:p w14:paraId="4AEAE53B" w14:textId="77777777" w:rsidR="00FA05D3" w:rsidRDefault="006A0FD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Jimena de los Ángeles Montero (Secretaria CD)</w:t>
      </w:r>
    </w:p>
    <w:p w14:paraId="3068E4E5" w14:textId="77777777" w:rsidR="00FA05D3" w:rsidRDefault="00FA05D3">
      <w:pPr>
        <w:ind w:left="-425" w:right="-692"/>
        <w:rPr>
          <w:rFonts w:ascii="Arial" w:eastAsia="Arial" w:hAnsi="Arial" w:cs="Arial"/>
        </w:rPr>
      </w:pPr>
    </w:p>
    <w:sectPr w:rsidR="00FA05D3">
      <w:headerReference w:type="default" r:id="rId7"/>
      <w:footerReference w:type="default" r:id="rId8"/>
      <w:pgSz w:w="12242" w:h="20163"/>
      <w:pgMar w:top="340" w:right="1264" w:bottom="3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4063B" w14:textId="77777777" w:rsidR="008F0AB7" w:rsidRDefault="006A0FD6">
      <w:r>
        <w:separator/>
      </w:r>
    </w:p>
  </w:endnote>
  <w:endnote w:type="continuationSeparator" w:id="0">
    <w:p w14:paraId="5E8E2DC7" w14:textId="77777777" w:rsidR="008F0AB7" w:rsidRDefault="006A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D50A789-3897-4D53-A1C5-1AA8CFB203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2" w:fontKey="{33ED5FA4-E586-461F-8497-062F527CFA24}"/>
    <w:embedItalic r:id="rId3" w:fontKey="{41E25AE1-CBEE-4791-9951-697A8D0884F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DE049BA-FA70-4EF1-BC08-9DF233B4FB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03C1029-BF0B-4E34-9EB5-DD915B906A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1272" w14:textId="77777777" w:rsidR="00FA05D3" w:rsidRDefault="00EA46D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line="276" w:lineRule="auto"/>
      <w:jc w:val="center"/>
      <w:rPr>
        <w:rFonts w:ascii="Bookman Old Style" w:eastAsia="Bookman Old Style" w:hAnsi="Bookman Old Style" w:cs="Bookman Old Style"/>
        <w:color w:val="222222"/>
        <w:sz w:val="20"/>
        <w:szCs w:val="20"/>
        <w:highlight w:val="white"/>
      </w:rPr>
    </w:pPr>
    <w:r>
      <w:pict w14:anchorId="17F91183">
        <v:rect id="_x0000_i1025" style="width:0;height:1.5pt" o:hralign="center" o:hrstd="t" o:hr="t" fillcolor="#a0a0a0" stroked="f"/>
      </w:pict>
    </w:r>
  </w:p>
  <w:p w14:paraId="530F8C36" w14:textId="77777777" w:rsidR="00FA05D3" w:rsidRPr="00665E75" w:rsidRDefault="006A0FD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line="276" w:lineRule="auto"/>
      <w:jc w:val="center"/>
      <w:rPr>
        <w:rFonts w:ascii="Arial" w:eastAsia="Arial" w:hAnsi="Arial" w:cs="Arial"/>
        <w:sz w:val="22"/>
        <w:szCs w:val="22"/>
      </w:rPr>
    </w:pPr>
    <w:r w:rsidRPr="00665E75">
      <w:rPr>
        <w:rFonts w:ascii="Arial" w:eastAsia="Bookman Old Style" w:hAnsi="Arial" w:cs="Arial"/>
        <w:color w:val="222222"/>
        <w:sz w:val="18"/>
        <w:szCs w:val="18"/>
        <w:highlight w:val="white"/>
      </w:rPr>
      <w:t>“A 50 Años de la Dictadura Cívico-Militar: Memoria, Verdad y Justicia”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65E03" w14:textId="77777777" w:rsidR="008F0AB7" w:rsidRDefault="006A0FD6">
      <w:r>
        <w:separator/>
      </w:r>
    </w:p>
  </w:footnote>
  <w:footnote w:type="continuationSeparator" w:id="0">
    <w:p w14:paraId="3CBCA5C3" w14:textId="77777777" w:rsidR="008F0AB7" w:rsidRDefault="006A0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23C94" w14:textId="77777777" w:rsidR="00FA05D3" w:rsidRDefault="006A0FD6">
    <w:pPr>
      <w:jc w:val="center"/>
      <w:rPr>
        <w:rFonts w:ascii="Bookman Old Style" w:eastAsia="Bookman Old Style" w:hAnsi="Bookman Old Style" w:cs="Bookman Old Style"/>
        <w:color w:val="000000"/>
        <w:sz w:val="20"/>
        <w:szCs w:val="20"/>
      </w:rPr>
    </w:pPr>
    <w:r>
      <w:rPr>
        <w:rFonts w:ascii="Bookman Old Style" w:eastAsia="Bookman Old Style" w:hAnsi="Bookman Old Style" w:cs="Bookman Old Style"/>
        <w:color w:val="000000"/>
        <w:sz w:val="20"/>
        <w:szCs w:val="20"/>
      </w:rPr>
      <w:tab/>
    </w:r>
    <w:r>
      <w:rPr>
        <w:rFonts w:ascii="Bookman Old Style" w:eastAsia="Bookman Old Style" w:hAnsi="Bookman Old Style" w:cs="Bookman Old Style"/>
        <w:color w:val="000000"/>
        <w:sz w:val="20"/>
        <w:szCs w:val="2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B33A52B" wp14:editId="17544C1F">
          <wp:simplePos x="0" y="0"/>
          <wp:positionH relativeFrom="column">
            <wp:posOffset>2394900</wp:posOffset>
          </wp:positionH>
          <wp:positionV relativeFrom="paragraph">
            <wp:posOffset>-2536</wp:posOffset>
          </wp:positionV>
          <wp:extent cx="1266825" cy="942975"/>
          <wp:effectExtent l="0" t="0" r="0" b="0"/>
          <wp:wrapSquare wrapText="bothSides" distT="0" distB="0" distL="114300" distR="114300"/>
          <wp:docPr id="1" name="image1.png" descr="logo mvla 2024  concejo deliberante 1col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mvla 2024  concejo deliberante 1colo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825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6AB7E2" w14:textId="77777777" w:rsidR="00FA05D3" w:rsidRDefault="00FA05D3">
    <w:pPr>
      <w:jc w:val="right"/>
      <w:rPr>
        <w:rFonts w:ascii="Bookman Old Style" w:eastAsia="Bookman Old Style" w:hAnsi="Bookman Old Style" w:cs="Bookman Old Style"/>
        <w:color w:val="000000"/>
        <w:sz w:val="20"/>
        <w:szCs w:val="20"/>
      </w:rPr>
    </w:pPr>
  </w:p>
  <w:p w14:paraId="0B1D22D6" w14:textId="77777777" w:rsidR="00FA05D3" w:rsidRDefault="00FA05D3">
    <w:pPr>
      <w:jc w:val="right"/>
      <w:rPr>
        <w:rFonts w:ascii="Bookman Old Style" w:eastAsia="Bookman Old Style" w:hAnsi="Bookman Old Style" w:cs="Bookman Old Style"/>
        <w:color w:val="000000"/>
        <w:sz w:val="20"/>
        <w:szCs w:val="20"/>
      </w:rPr>
    </w:pPr>
  </w:p>
  <w:p w14:paraId="77CE1506" w14:textId="77777777" w:rsidR="00FA05D3" w:rsidRDefault="00FA05D3">
    <w:pPr>
      <w:jc w:val="right"/>
      <w:rPr>
        <w:rFonts w:ascii="Bookman Old Style" w:eastAsia="Bookman Old Style" w:hAnsi="Bookman Old Style" w:cs="Bookman Old Style"/>
        <w:color w:val="000000"/>
        <w:sz w:val="20"/>
        <w:szCs w:val="20"/>
      </w:rPr>
    </w:pPr>
  </w:p>
  <w:p w14:paraId="38098A9B" w14:textId="77777777" w:rsidR="00FA05D3" w:rsidRDefault="00FA05D3">
    <w:pPr>
      <w:jc w:val="right"/>
      <w:rPr>
        <w:rFonts w:ascii="Bookman Old Style" w:eastAsia="Bookman Old Style" w:hAnsi="Bookman Old Style" w:cs="Bookman Old Style"/>
        <w:color w:val="000000"/>
        <w:sz w:val="20"/>
        <w:szCs w:val="20"/>
      </w:rPr>
    </w:pPr>
  </w:p>
  <w:p w14:paraId="611726DC" w14:textId="77777777" w:rsidR="00FA05D3" w:rsidRDefault="00FA05D3">
    <w:pPr>
      <w:jc w:val="right"/>
      <w:rPr>
        <w:rFonts w:ascii="Bookman Old Style" w:eastAsia="Bookman Old Style" w:hAnsi="Bookman Old Style" w:cs="Bookman Old Style"/>
        <w:color w:val="000000"/>
        <w:sz w:val="20"/>
        <w:szCs w:val="20"/>
      </w:rPr>
    </w:pPr>
  </w:p>
  <w:p w14:paraId="503ABBDC" w14:textId="77777777" w:rsidR="00FA05D3" w:rsidRDefault="00FA05D3">
    <w:pPr>
      <w:jc w:val="right"/>
      <w:rPr>
        <w:rFonts w:ascii="Bookman Old Style" w:eastAsia="Bookman Old Style" w:hAnsi="Bookman Old Style" w:cs="Bookman Old Style"/>
        <w:color w:val="000000"/>
        <w:sz w:val="20"/>
        <w:szCs w:val="20"/>
      </w:rPr>
    </w:pPr>
  </w:p>
  <w:p w14:paraId="7845BD03" w14:textId="77777777" w:rsidR="00FA05D3" w:rsidRDefault="00FA05D3">
    <w:pPr>
      <w:jc w:val="right"/>
      <w:rPr>
        <w:rFonts w:ascii="Bookman Old Style" w:eastAsia="Bookman Old Style" w:hAnsi="Bookman Old Style" w:cs="Bookman Old Style"/>
        <w:color w:val="000000"/>
        <w:sz w:val="20"/>
        <w:szCs w:val="20"/>
      </w:rPr>
    </w:pPr>
  </w:p>
  <w:p w14:paraId="267110FB" w14:textId="77777777" w:rsidR="00FA05D3" w:rsidRPr="001B3CDF" w:rsidRDefault="006A0FD6"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  <w:between w:val="none" w:sz="0" w:space="0" w:color="000000"/>
      </w:pBdr>
      <w:jc w:val="center"/>
      <w:rPr>
        <w:rFonts w:asciiTheme="majorHAnsi" w:eastAsia="Arial" w:hAnsiTheme="majorHAnsi" w:cstheme="majorHAnsi"/>
        <w:sz w:val="22"/>
        <w:szCs w:val="22"/>
      </w:rPr>
    </w:pPr>
    <w:r w:rsidRPr="00746B3E">
      <w:rPr>
        <w:rFonts w:asciiTheme="majorHAnsi" w:eastAsia="Bookman Old Style" w:hAnsiTheme="majorHAnsi" w:cstheme="majorHAnsi"/>
        <w:sz w:val="22"/>
        <w:szCs w:val="22"/>
      </w:rPr>
      <w:t>“2026: 20° Aniversario de la Reforma de la Constitución de la Provincia del Neuquén”</w:t>
    </w:r>
  </w:p>
  <w:p w14:paraId="5AA52E72" w14:textId="77777777" w:rsidR="00FA05D3" w:rsidRDefault="00FA05D3">
    <w:pPr>
      <w:jc w:val="center"/>
      <w:rPr>
        <w:rFonts w:ascii="Bookman Old Style" w:eastAsia="Bookman Old Style" w:hAnsi="Bookman Old Style" w:cs="Bookman Old Style"/>
        <w:i/>
        <w:i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5D3"/>
    <w:rsid w:val="001B3CDF"/>
    <w:rsid w:val="0063025F"/>
    <w:rsid w:val="00665E75"/>
    <w:rsid w:val="006A0FD6"/>
    <w:rsid w:val="00746B3E"/>
    <w:rsid w:val="008469C4"/>
    <w:rsid w:val="008F0AB7"/>
    <w:rsid w:val="00B86B4A"/>
    <w:rsid w:val="00D564F4"/>
    <w:rsid w:val="00D720FE"/>
    <w:rsid w:val="00EA46D7"/>
    <w:rsid w:val="00FA05D3"/>
    <w:rsid w:val="00FA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E1449"/>
  <w15:docId w15:val="{4A10F85B-226F-4D76-84D5-18C535A7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1B3C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3CDF"/>
  </w:style>
  <w:style w:type="paragraph" w:styleId="Piedepgina">
    <w:name w:val="footer"/>
    <w:basedOn w:val="Normal"/>
    <w:link w:val="PiedepginaCar"/>
    <w:uiPriority w:val="99"/>
    <w:unhideWhenUsed/>
    <w:rsid w:val="001B3C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3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lS0Tw8LUnrihCSvdWacQArQCPw==">CgMxLjA4AHIhMTZMYlU1TkQ4Wm5jSVFMR2h3SnJTWm1ibzAzRmZSMmJD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503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shcd</cp:lastModifiedBy>
  <cp:revision>10</cp:revision>
  <dcterms:created xsi:type="dcterms:W3CDTF">2026-08-19T12:31:00Z</dcterms:created>
  <dcterms:modified xsi:type="dcterms:W3CDTF">2026-08-21T15:37:00Z</dcterms:modified>
</cp:coreProperties>
</file>