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41D47" w14:textId="77777777" w:rsidR="003E2F6D" w:rsidRDefault="003E2F6D">
      <w:pPr>
        <w:spacing w:after="280" w:line="240" w:lineRule="auto"/>
        <w:ind w:left="-425" w:right="-692"/>
        <w:jc w:val="right"/>
        <w:rPr>
          <w:rFonts w:ascii="Arial" w:eastAsia="Arial" w:hAnsi="Arial" w:cs="Arial"/>
          <w:b/>
          <w:bCs/>
          <w:sz w:val="24"/>
          <w:szCs w:val="24"/>
        </w:rPr>
      </w:pPr>
    </w:p>
    <w:p w14:paraId="669E8A48" w14:textId="2457F9F7" w:rsidR="00AE7EB1" w:rsidRDefault="00DA3507">
      <w:pPr>
        <w:spacing w:after="280" w:line="240" w:lineRule="auto"/>
        <w:ind w:left="-425" w:right="-692"/>
        <w:jc w:val="right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COMUNICACIÓN N.º </w:t>
      </w:r>
      <w:r w:rsidR="003E2F6D">
        <w:rPr>
          <w:rFonts w:ascii="Arial" w:eastAsia="Arial" w:hAnsi="Arial" w:cs="Arial"/>
          <w:b/>
          <w:bCs/>
          <w:sz w:val="24"/>
          <w:szCs w:val="24"/>
        </w:rPr>
        <w:t>03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/ 2026</w:t>
      </w:r>
    </w:p>
    <w:p w14:paraId="6B2BCCE3" w14:textId="77777777" w:rsidR="00AE7EB1" w:rsidRDefault="00DA3507">
      <w:pPr>
        <w:pBdr>
          <w:top w:val="single" w:sz="24" w:space="1" w:color="000000"/>
          <w:left w:val="single" w:sz="24" w:space="4" w:color="000000"/>
          <w:bottom w:val="single" w:sz="24" w:space="1" w:color="000000"/>
          <w:right w:val="single" w:sz="24" w:space="4" w:color="000000"/>
        </w:pBdr>
        <w:tabs>
          <w:tab w:val="left" w:pos="2268"/>
        </w:tabs>
        <w:spacing w:after="240" w:line="240" w:lineRule="auto"/>
        <w:ind w:left="-425" w:right="-692"/>
        <w:jc w:val="center"/>
        <w:rPr>
          <w:rFonts w:ascii="Arial" w:eastAsia="Arial" w:hAnsi="Arial" w:cs="Arial"/>
          <w:b/>
          <w:bCs/>
          <w:sz w:val="24"/>
          <w:szCs w:val="24"/>
        </w:rPr>
      </w:pPr>
      <w:bookmarkStart w:id="0" w:name="_heading=h.feww8q15rost" w:colFirst="0" w:colLast="0"/>
      <w:bookmarkEnd w:id="0"/>
      <w:r>
        <w:rPr>
          <w:rFonts w:ascii="Arial" w:eastAsia="Arial" w:hAnsi="Arial" w:cs="Arial"/>
          <w:b/>
          <w:bCs/>
          <w:smallCaps/>
          <w:sz w:val="24"/>
          <w:szCs w:val="24"/>
        </w:rPr>
        <w:t>TÍTULO: “ACOMPAÑAMIENTO AL PROYECTO DE LEY 18.335 DEL EJERCICIO PROFESIONAL DE LA PSICOLOGÍA SOCIAL EN LA PROVINCIA DEL NEUQUÉN</w:t>
      </w:r>
      <w:r>
        <w:rPr>
          <w:rFonts w:ascii="Arial" w:eastAsia="Arial" w:hAnsi="Arial" w:cs="Arial"/>
          <w:b/>
          <w:bCs/>
          <w:sz w:val="24"/>
          <w:szCs w:val="24"/>
        </w:rPr>
        <w:t>”</w:t>
      </w:r>
    </w:p>
    <w:p w14:paraId="0A600D6A" w14:textId="77777777" w:rsidR="00AE7EB1" w:rsidRDefault="00AE7EB1">
      <w:pPr>
        <w:spacing w:before="280" w:after="280" w:line="240" w:lineRule="auto"/>
        <w:ind w:left="-425" w:right="-692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1EF532F" w14:textId="77777777" w:rsidR="00AE7EB1" w:rsidRDefault="00DA3507">
      <w:pPr>
        <w:spacing w:before="280" w:after="280" w:line="240" w:lineRule="auto"/>
        <w:ind w:left="-425" w:right="-69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VISTO:</w:t>
      </w:r>
    </w:p>
    <w:p w14:paraId="7556E3F9" w14:textId="77777777" w:rsidR="00AE7EB1" w:rsidRDefault="00DA3507">
      <w:pPr>
        <w:spacing w:before="280" w:after="280" w:line="240" w:lineRule="auto"/>
        <w:ind w:left="-425" w:right="-692" w:firstLine="127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El Proyecto de Ley sobre el ejercicio profesional de la Psicología Social en la Provincia del Neuquén, actualmente en tratamiento en la Legislatura Provincial; y</w:t>
      </w:r>
    </w:p>
    <w:p w14:paraId="2174C69D" w14:textId="77777777" w:rsidR="00AE7EB1" w:rsidRDefault="00AE7EB1">
      <w:pPr>
        <w:spacing w:before="280" w:after="280" w:line="240" w:lineRule="auto"/>
        <w:ind w:left="-425" w:right="-692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17F431F4" w14:textId="77777777" w:rsidR="00AE7EB1" w:rsidRDefault="00DA3507">
      <w:pPr>
        <w:spacing w:before="280" w:after="280" w:line="240" w:lineRule="auto"/>
        <w:ind w:left="-425" w:right="-69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CONSIDERANDO:</w:t>
      </w:r>
    </w:p>
    <w:p w14:paraId="0E2D2AF8" w14:textId="77777777" w:rsidR="00AE7EB1" w:rsidRDefault="00DA3507">
      <w:pPr>
        <w:tabs>
          <w:tab w:val="left" w:pos="1134"/>
        </w:tabs>
        <w:spacing w:before="240" w:after="240"/>
        <w:ind w:left="-425" w:right="-646" w:firstLine="21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la Psicología Social, creada por Enrique Pichon-Riviere, trabaja sobre los vínculos, lo grupal y lo comunitario, siendo una herramienta clave para la intervención territorial en salud mental, educación, género, adicciones y violencia;</w:t>
      </w:r>
    </w:p>
    <w:p w14:paraId="75D630F3" w14:textId="77777777" w:rsidR="00AE7EB1" w:rsidRDefault="00DA3507">
      <w:pPr>
        <w:tabs>
          <w:tab w:val="left" w:pos="1134"/>
        </w:tabs>
        <w:spacing w:before="240" w:after="240"/>
        <w:ind w:left="-425" w:right="-646" w:firstLine="21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en Villa la Angostura los Psicólogos Sociales vienen trabajando hace años en organizaciones sociales, en prevención de consumos problemáticos y acompañamiento comunitario, en los equipos técnicos del municipio y en el área de comunicación institucional;</w:t>
      </w:r>
    </w:p>
    <w:p w14:paraId="3520D7B5" w14:textId="77777777" w:rsidR="00AE7EB1" w:rsidRDefault="00DA3507">
      <w:pPr>
        <w:tabs>
          <w:tab w:val="left" w:pos="1134"/>
        </w:tabs>
        <w:spacing w:before="240" w:after="240"/>
        <w:ind w:left="-425" w:right="-646" w:firstLine="21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la ausencia de un marco legal provincial deja a la profesión sin matrícula y sin incumbencias claras pese a la demanda existente en nuestra localidad;</w:t>
      </w:r>
    </w:p>
    <w:p w14:paraId="4800174A" w14:textId="77777777" w:rsidR="00AE7EB1" w:rsidRDefault="00DA3507">
      <w:pPr>
        <w:tabs>
          <w:tab w:val="left" w:pos="1134"/>
        </w:tabs>
        <w:spacing w:before="240" w:after="240"/>
        <w:ind w:left="-425" w:right="-646" w:firstLine="21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provincias como Buenos Aires, Córdoba, Chaco, Santa fe, Río Negro, Tierra del Fuego y la provincia de Tucumán ya cuentan con leyes que regulan el ejercicio, permitiendo el reconocimiento y la articulación con el sistema público;</w:t>
      </w:r>
    </w:p>
    <w:p w14:paraId="468A583C" w14:textId="77777777" w:rsidR="00AE7EB1" w:rsidRDefault="00DA3507">
      <w:pPr>
        <w:tabs>
          <w:tab w:val="left" w:pos="1134"/>
        </w:tabs>
        <w:spacing w:before="240" w:after="240"/>
        <w:ind w:left="-425" w:right="-646" w:firstLine="2125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Que, es función del Concejo Deliberante acompañar iniciativas que fortalezcan las políticas de salud mental y el trabajo territorial en nuestra localidad, conforme los Art. N° 46 al 49 y el Art. N° 95 de la Carta Orgánica Municipal;</w:t>
      </w:r>
    </w:p>
    <w:p w14:paraId="4467D448" w14:textId="77777777" w:rsidR="00AE7EB1" w:rsidRDefault="00AE7EB1">
      <w:pPr>
        <w:tabs>
          <w:tab w:val="left" w:pos="1134"/>
        </w:tabs>
        <w:spacing w:before="240" w:after="240"/>
        <w:ind w:left="-425" w:right="-646" w:firstLine="2125"/>
        <w:jc w:val="both"/>
        <w:rPr>
          <w:rFonts w:ascii="Arial" w:eastAsia="Arial" w:hAnsi="Arial" w:cs="Arial"/>
          <w:sz w:val="24"/>
          <w:szCs w:val="24"/>
        </w:rPr>
      </w:pPr>
    </w:p>
    <w:p w14:paraId="5E47A9DE" w14:textId="77777777" w:rsidR="00AE7EB1" w:rsidRDefault="00DA3507">
      <w:pPr>
        <w:tabs>
          <w:tab w:val="left" w:pos="1134"/>
        </w:tabs>
        <w:ind w:left="-425" w:right="-69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Por ello y conforme a lo dispuesto en el Art. 10</w:t>
      </w:r>
      <w:r>
        <w:rPr>
          <w:rFonts w:ascii="Arial" w:eastAsia="Arial" w:hAnsi="Arial" w:cs="Arial"/>
          <w:sz w:val="24"/>
          <w:szCs w:val="24"/>
        </w:rPr>
        <w:t xml:space="preserve">2 </w:t>
      </w:r>
      <w:r>
        <w:rPr>
          <w:rFonts w:ascii="Arial" w:eastAsia="Arial" w:hAnsi="Arial" w:cs="Arial"/>
          <w:color w:val="000000"/>
          <w:sz w:val="24"/>
          <w:szCs w:val="24"/>
        </w:rPr>
        <w:t>de la carta Orgánica Municipal</w:t>
      </w:r>
    </w:p>
    <w:p w14:paraId="7E4C9012" w14:textId="77777777" w:rsidR="00AE7EB1" w:rsidRDefault="00DA3507">
      <w:pPr>
        <w:pStyle w:val="Ttulo2"/>
        <w:ind w:left="-425" w:right="-69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El Concejo Deliberante de la Municipalidad de Villa La Angostura</w:t>
      </w:r>
    </w:p>
    <w:p w14:paraId="5A400E5B" w14:textId="77777777" w:rsidR="00AE7EB1" w:rsidRDefault="00DA3507">
      <w:pPr>
        <w:pStyle w:val="Ttulo2"/>
        <w:ind w:left="-425" w:right="-69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COMUNICA</w:t>
      </w:r>
    </w:p>
    <w:p w14:paraId="667390CC" w14:textId="6FE70498" w:rsidR="00AE7EB1" w:rsidRDefault="00DA3507">
      <w:pPr>
        <w:spacing w:before="280" w:after="280" w:line="240" w:lineRule="auto"/>
        <w:ind w:left="-425" w:right="-69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ARTÍCULO 1º: </w:t>
      </w:r>
      <w:r>
        <w:rPr>
          <w:rFonts w:ascii="Arial" w:eastAsia="Arial" w:hAnsi="Arial" w:cs="Arial"/>
          <w:sz w:val="24"/>
          <w:szCs w:val="24"/>
        </w:rPr>
        <w:t>Su acompañamiento y apoyo al Proyecto de ley N° 18.335 de ejercicio profesional de la Psicología Social en la Provincia del Neuquén, que se encuentra bajo tratamiento en esa Honorable Legislatura</w:t>
      </w:r>
      <w:r>
        <w:rPr>
          <w:rFonts w:ascii="Arial" w:eastAsia="Arial" w:hAnsi="Arial" w:cs="Arial"/>
          <w:sz w:val="24"/>
          <w:szCs w:val="24"/>
          <w:highlight w:val="white"/>
        </w:rPr>
        <w:t>.---------------------</w:t>
      </w:r>
      <w:r>
        <w:rPr>
          <w:rFonts w:ascii="Arial" w:eastAsia="Arial" w:hAnsi="Arial" w:cs="Arial"/>
          <w:sz w:val="24"/>
          <w:szCs w:val="24"/>
        </w:rPr>
        <w:t>--------------------------------</w:t>
      </w:r>
      <w:r w:rsidR="00B62406">
        <w:rPr>
          <w:rFonts w:ascii="Arial" w:eastAsia="Arial" w:hAnsi="Arial" w:cs="Arial"/>
          <w:sz w:val="24"/>
          <w:szCs w:val="24"/>
        </w:rPr>
        <w:t>---</w:t>
      </w:r>
      <w:r>
        <w:rPr>
          <w:rFonts w:ascii="Arial" w:eastAsia="Arial" w:hAnsi="Arial" w:cs="Arial"/>
          <w:sz w:val="24"/>
          <w:szCs w:val="24"/>
        </w:rPr>
        <w:t>------------</w:t>
      </w:r>
    </w:p>
    <w:p w14:paraId="7A86D6D8" w14:textId="77777777" w:rsidR="00AE7EB1" w:rsidRDefault="00DA3507">
      <w:pPr>
        <w:spacing w:before="280" w:after="280" w:line="240" w:lineRule="auto"/>
        <w:ind w:left="-425" w:right="-69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ARTÍCULO 2°: SOLICÍTASE </w:t>
      </w:r>
      <w:r>
        <w:rPr>
          <w:rFonts w:ascii="Arial" w:eastAsia="Arial" w:hAnsi="Arial" w:cs="Arial"/>
          <w:sz w:val="24"/>
          <w:szCs w:val="24"/>
        </w:rPr>
        <w:t>a los Diputados Provinciales el pronto tratamiento y sanción del proyecto mencionado.----------------------------------------------------------------------------------------------</w:t>
      </w:r>
    </w:p>
    <w:p w14:paraId="21ED1C86" w14:textId="77777777" w:rsidR="00AE7EB1" w:rsidRDefault="00DA3507">
      <w:pPr>
        <w:spacing w:before="280" w:after="280" w:line="240" w:lineRule="auto"/>
        <w:ind w:left="-425" w:right="-69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ARTÍCULO 3°: REMÍTASE</w:t>
      </w:r>
      <w:r>
        <w:rPr>
          <w:rFonts w:ascii="Arial" w:eastAsia="Arial" w:hAnsi="Arial" w:cs="Arial"/>
          <w:sz w:val="24"/>
          <w:szCs w:val="24"/>
        </w:rPr>
        <w:t xml:space="preserve"> copia de la presente a la Legislatura de la Provincia del Neuquén, a las Asociaciones Profesionales del Trabajo Social y Psicosocial de Neuquén.-------------------</w:t>
      </w:r>
    </w:p>
    <w:p w14:paraId="206C047E" w14:textId="77777777" w:rsidR="00AE7EB1" w:rsidRDefault="00DA3507">
      <w:pPr>
        <w:spacing w:before="280" w:after="280" w:line="240" w:lineRule="auto"/>
        <w:ind w:left="-425" w:right="-69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ARTÍCULO 6°: COMUNÍQUESE </w:t>
      </w:r>
      <w:r>
        <w:rPr>
          <w:rFonts w:ascii="Arial" w:eastAsia="Arial" w:hAnsi="Arial" w:cs="Arial"/>
          <w:sz w:val="24"/>
          <w:szCs w:val="24"/>
        </w:rPr>
        <w:t>al Departamento Ejecutivo Municipal. Regístrese. Publíquese. Cumplido. Archívese.-------------------------------------------------------------------------------</w:t>
      </w:r>
    </w:p>
    <w:p w14:paraId="6AF51802" w14:textId="77777777" w:rsidR="00AE7EB1" w:rsidRDefault="00AE7EB1">
      <w:pPr>
        <w:spacing w:before="280" w:after="280" w:line="240" w:lineRule="auto"/>
        <w:ind w:left="-425" w:right="-692"/>
        <w:jc w:val="both"/>
        <w:rPr>
          <w:rFonts w:ascii="Arial" w:eastAsia="Arial" w:hAnsi="Arial" w:cs="Arial"/>
          <w:b/>
          <w:bCs/>
          <w:sz w:val="24"/>
          <w:szCs w:val="24"/>
          <w:highlight w:val="white"/>
        </w:rPr>
      </w:pPr>
    </w:p>
    <w:p w14:paraId="57A6F472" w14:textId="77777777" w:rsidR="00AE7EB1" w:rsidRPr="005E4A99" w:rsidRDefault="00AE7EB1" w:rsidP="005E4A99">
      <w:pPr>
        <w:spacing w:after="0" w:line="240" w:lineRule="auto"/>
        <w:ind w:left="-425" w:right="-692"/>
        <w:jc w:val="center"/>
        <w:rPr>
          <w:rFonts w:ascii="Arial" w:eastAsia="Arial" w:hAnsi="Arial" w:cs="Arial"/>
          <w:sz w:val="28"/>
          <w:szCs w:val="28"/>
        </w:rPr>
      </w:pPr>
    </w:p>
    <w:p w14:paraId="3AFC8CA9" w14:textId="5F585A63" w:rsidR="00381B1A" w:rsidRPr="005E4A99" w:rsidRDefault="00381B1A" w:rsidP="005E4A99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  <w:lang w:val="es-ES"/>
        </w:rPr>
      </w:pPr>
      <w:r w:rsidRPr="005E4A99">
        <w:rPr>
          <w:rFonts w:ascii="Arial" w:eastAsia="Arial" w:hAnsi="Arial" w:cs="Arial"/>
          <w:sz w:val="24"/>
          <w:szCs w:val="24"/>
          <w:lang w:val="es-ES"/>
        </w:rPr>
        <w:t>Dada en la Sala de Sesiones Don Humberto Rolando del Concejo Deliberante, a los 28 días del mes de octubre del año 2026, en Sesión Ordinaria N° XVIII, Acta N° 2008</w:t>
      </w:r>
      <w:r w:rsidR="005E4A99">
        <w:rPr>
          <w:rFonts w:ascii="Arial" w:eastAsia="Arial" w:hAnsi="Arial" w:cs="Arial"/>
          <w:sz w:val="24"/>
          <w:szCs w:val="24"/>
          <w:lang w:val="es-ES"/>
        </w:rPr>
        <w:t>.-</w:t>
      </w:r>
    </w:p>
    <w:p w14:paraId="50A283DD" w14:textId="77777777" w:rsidR="005E4A99" w:rsidRDefault="005E4A99">
      <w:pPr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5565F705" w14:textId="77777777" w:rsidR="005E4A99" w:rsidRPr="00D85140" w:rsidRDefault="005E4A99" w:rsidP="005E4A99">
      <w:pPr>
        <w:spacing w:after="0" w:line="240" w:lineRule="auto"/>
        <w:ind w:right="-697"/>
        <w:rPr>
          <w:rFonts w:ascii="Arial" w:eastAsia="Arial" w:hAnsi="Arial" w:cs="Arial"/>
          <w:sz w:val="24"/>
          <w:szCs w:val="24"/>
        </w:rPr>
      </w:pPr>
      <w:r w:rsidRPr="00D85140">
        <w:rPr>
          <w:rFonts w:ascii="Arial" w:eastAsia="Arial" w:hAnsi="Arial" w:cs="Arial"/>
          <w:sz w:val="24"/>
          <w:szCs w:val="24"/>
        </w:rPr>
        <w:t>Autor/es:</w:t>
      </w:r>
    </w:p>
    <w:p w14:paraId="43C2715A" w14:textId="77777777" w:rsidR="005E4A99" w:rsidRPr="00D85140" w:rsidRDefault="005E4A99" w:rsidP="005E4A99">
      <w:pPr>
        <w:spacing w:after="0" w:line="240" w:lineRule="auto"/>
        <w:ind w:right="-697"/>
        <w:rPr>
          <w:rFonts w:ascii="Arial" w:eastAsia="Arial" w:hAnsi="Arial" w:cs="Arial"/>
          <w:sz w:val="24"/>
          <w:szCs w:val="24"/>
        </w:rPr>
      </w:pPr>
      <w:r w:rsidRPr="00D85140">
        <w:rPr>
          <w:rFonts w:ascii="Arial" w:eastAsia="Arial" w:hAnsi="Arial" w:cs="Arial"/>
          <w:sz w:val="24"/>
          <w:szCs w:val="24"/>
        </w:rPr>
        <w:t>Concejal Sebastián Raimondo (Bloque Comunidad)</w:t>
      </w:r>
    </w:p>
    <w:p w14:paraId="1583712D" w14:textId="77777777" w:rsidR="005E4A99" w:rsidRPr="004C7E90" w:rsidRDefault="005E4A99" w:rsidP="005E4A99">
      <w:pPr>
        <w:spacing w:after="0" w:line="240" w:lineRule="auto"/>
        <w:ind w:right="-697"/>
        <w:rPr>
          <w:rFonts w:ascii="Arial" w:eastAsia="Arial" w:hAnsi="Arial" w:cs="Arial"/>
          <w:sz w:val="24"/>
          <w:szCs w:val="24"/>
        </w:rPr>
      </w:pPr>
      <w:r w:rsidRPr="00D85140">
        <w:rPr>
          <w:rFonts w:ascii="Arial" w:eastAsia="Arial" w:hAnsi="Arial" w:cs="Arial"/>
          <w:sz w:val="24"/>
          <w:szCs w:val="24"/>
        </w:rPr>
        <w:t>Concejal Noelia Elisabet Figueroa (Bloque Comunidad)</w:t>
      </w:r>
    </w:p>
    <w:p w14:paraId="6E9978E7" w14:textId="77777777" w:rsidR="005E4A99" w:rsidRDefault="005E4A99" w:rsidP="005E4A99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411DA54B" w14:textId="05A99E6A" w:rsidR="00AE7EB1" w:rsidRDefault="00AE7EB1">
      <w:pPr>
        <w:spacing w:after="0" w:line="276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a"/>
        <w:tblW w:w="853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35"/>
        <w:gridCol w:w="3075"/>
        <w:gridCol w:w="2025"/>
      </w:tblGrid>
      <w:tr w:rsidR="00AE7EB1" w14:paraId="53CC3A18" w14:textId="77777777">
        <w:trPr>
          <w:trHeight w:val="285"/>
        </w:trPr>
        <w:tc>
          <w:tcPr>
            <w:tcW w:w="34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5B046A" w14:textId="77777777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NOMBRE Y APELLIDO</w:t>
            </w:r>
          </w:p>
        </w:tc>
        <w:tc>
          <w:tcPr>
            <w:tcW w:w="307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C52C01" w14:textId="77777777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FACCIÓN POLÍTICA</w:t>
            </w:r>
          </w:p>
        </w:tc>
        <w:tc>
          <w:tcPr>
            <w:tcW w:w="202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35DF81" w14:textId="77777777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VOTO</w:t>
            </w:r>
          </w:p>
        </w:tc>
      </w:tr>
      <w:tr w:rsidR="00AE7EB1" w14:paraId="08E687FB" w14:textId="77777777">
        <w:trPr>
          <w:trHeight w:val="285"/>
        </w:trPr>
        <w:tc>
          <w:tcPr>
            <w:tcW w:w="34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D8994" w14:textId="77777777" w:rsidR="00AE7EB1" w:rsidRDefault="00DA3507">
            <w:pPr>
              <w:spacing w:after="0" w:line="276" w:lineRule="auto"/>
              <w:ind w:left="100" w:right="-2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Sebastián Raimondo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F3CAF5" w14:textId="77777777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Comunidad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DEAD3" w14:textId="1C2FB1B4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5E4A99">
              <w:rPr>
                <w:rFonts w:ascii="Arial" w:eastAsia="Arial" w:hAnsi="Arial" w:cs="Arial"/>
                <w:sz w:val="24"/>
                <w:szCs w:val="24"/>
              </w:rPr>
              <w:t>+1</w:t>
            </w:r>
          </w:p>
        </w:tc>
      </w:tr>
      <w:tr w:rsidR="00AE7EB1" w14:paraId="279E6FFC" w14:textId="77777777">
        <w:trPr>
          <w:trHeight w:val="285"/>
        </w:trPr>
        <w:tc>
          <w:tcPr>
            <w:tcW w:w="34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FB6E2C" w14:textId="77777777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María Eugenia Mesa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E341F" w14:textId="77777777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Amor por Angostura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E2748F" w14:textId="7701927C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5E4A99">
              <w:rPr>
                <w:rFonts w:ascii="Arial" w:eastAsia="Arial" w:hAnsi="Arial" w:cs="Arial"/>
                <w:sz w:val="24"/>
                <w:szCs w:val="24"/>
              </w:rPr>
              <w:t>Abstención</w:t>
            </w:r>
          </w:p>
        </w:tc>
      </w:tr>
      <w:tr w:rsidR="00AE7EB1" w14:paraId="7777B146" w14:textId="77777777">
        <w:trPr>
          <w:trHeight w:val="285"/>
        </w:trPr>
        <w:tc>
          <w:tcPr>
            <w:tcW w:w="34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3AEED1" w14:textId="77777777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María Eugenia Ceraso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E87A5A" w14:textId="77777777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Primero Angostura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AAB1E6" w14:textId="433E5818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5E4A99">
              <w:rPr>
                <w:rFonts w:ascii="Arial" w:eastAsia="Arial" w:hAnsi="Arial" w:cs="Arial"/>
                <w:sz w:val="24"/>
                <w:szCs w:val="24"/>
              </w:rPr>
              <w:t>Abstención</w:t>
            </w:r>
          </w:p>
        </w:tc>
      </w:tr>
      <w:tr w:rsidR="00AE7EB1" w14:paraId="23B816ED" w14:textId="77777777">
        <w:trPr>
          <w:trHeight w:val="285"/>
        </w:trPr>
        <w:tc>
          <w:tcPr>
            <w:tcW w:w="34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D8B9C6" w14:textId="77777777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Raúl Ariel Herrera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5BB7C6" w14:textId="77777777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Juntos por el Cambio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A5EE6A" w14:textId="5BA804FB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5E4A99">
              <w:rPr>
                <w:rFonts w:ascii="Arial" w:eastAsia="Arial" w:hAnsi="Arial" w:cs="Arial"/>
                <w:sz w:val="24"/>
                <w:szCs w:val="24"/>
              </w:rPr>
              <w:t>+1</w:t>
            </w:r>
          </w:p>
        </w:tc>
      </w:tr>
      <w:tr w:rsidR="00AE7EB1" w14:paraId="3BA34F4E" w14:textId="77777777">
        <w:trPr>
          <w:trHeight w:val="285"/>
        </w:trPr>
        <w:tc>
          <w:tcPr>
            <w:tcW w:w="34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544156" w14:textId="77777777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Lilia Estrella Vidal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B65C6" w14:textId="77777777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Juntos por la Libertad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5C1520" w14:textId="5ABA301C" w:rsidR="00AE7EB1" w:rsidRDefault="005E4A99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Abstención</w:t>
            </w:r>
          </w:p>
        </w:tc>
      </w:tr>
      <w:tr w:rsidR="00AE7EB1" w14:paraId="427E1378" w14:textId="77777777">
        <w:trPr>
          <w:trHeight w:val="285"/>
        </w:trPr>
        <w:tc>
          <w:tcPr>
            <w:tcW w:w="34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2645A5" w14:textId="77777777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Tomás Alberto Andrade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4A8A67" w14:textId="77777777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Avanzar Neuquén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AC8BDB" w14:textId="7E047E73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5E4A99">
              <w:rPr>
                <w:rFonts w:ascii="Arial" w:eastAsia="Arial" w:hAnsi="Arial" w:cs="Arial"/>
                <w:sz w:val="24"/>
                <w:szCs w:val="24"/>
              </w:rPr>
              <w:t>+1</w:t>
            </w:r>
          </w:p>
        </w:tc>
      </w:tr>
      <w:tr w:rsidR="00AE7EB1" w14:paraId="4FE566EE" w14:textId="77777777">
        <w:trPr>
          <w:trHeight w:val="285"/>
        </w:trPr>
        <w:tc>
          <w:tcPr>
            <w:tcW w:w="343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BDC44C" w14:textId="77777777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Noelia Elisabet Figueroa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0926C" w14:textId="77777777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Comunidad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9DE19E" w14:textId="37A4DEB0" w:rsidR="00AE7EB1" w:rsidRDefault="00DA3507">
            <w:pPr>
              <w:spacing w:after="0" w:line="276" w:lineRule="auto"/>
              <w:ind w:left="100" w:right="100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5E4A99">
              <w:rPr>
                <w:rFonts w:ascii="Arial" w:eastAsia="Arial" w:hAnsi="Arial" w:cs="Arial"/>
                <w:sz w:val="24"/>
                <w:szCs w:val="24"/>
              </w:rPr>
              <w:t>+1</w:t>
            </w:r>
          </w:p>
        </w:tc>
      </w:tr>
    </w:tbl>
    <w:p w14:paraId="2EAA9C57" w14:textId="77777777" w:rsidR="00AE7EB1" w:rsidRDefault="00AE7EB1">
      <w:pPr>
        <w:spacing w:after="0" w:line="276" w:lineRule="auto"/>
        <w:ind w:left="-420" w:right="-700"/>
        <w:jc w:val="both"/>
        <w:rPr>
          <w:rFonts w:ascii="Arial" w:eastAsia="Arial" w:hAnsi="Arial" w:cs="Arial"/>
          <w:sz w:val="24"/>
          <w:szCs w:val="24"/>
        </w:rPr>
      </w:pPr>
    </w:p>
    <w:p w14:paraId="623C9450" w14:textId="77777777" w:rsidR="00AE7EB1" w:rsidRDefault="00DA3507">
      <w:pPr>
        <w:spacing w:after="0" w:line="276" w:lineRule="auto"/>
        <w:ind w:left="-420" w:right="-7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Fdo. Raimondo Sebastián (Presidente CD)</w:t>
      </w:r>
    </w:p>
    <w:p w14:paraId="4912B1AE" w14:textId="77777777" w:rsidR="00AE7EB1" w:rsidRDefault="00DA3507">
      <w:pPr>
        <w:spacing w:after="0" w:line="276" w:lineRule="auto"/>
        <w:ind w:left="-420" w:right="-70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Jimena de los Ángeles Montero (Secretaria CD)</w:t>
      </w:r>
    </w:p>
    <w:p w14:paraId="6D373A46" w14:textId="77777777" w:rsidR="00AE7EB1" w:rsidRDefault="00AE7EB1">
      <w:pPr>
        <w:spacing w:before="280" w:after="28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AC37601" w14:textId="77777777" w:rsidR="00AE7EB1" w:rsidRDefault="00AE7EB1">
      <w:pPr>
        <w:spacing w:after="0" w:line="240" w:lineRule="auto"/>
        <w:ind w:left="-425" w:right="-692"/>
        <w:rPr>
          <w:rFonts w:ascii="Arial" w:eastAsia="Arial" w:hAnsi="Arial" w:cs="Arial"/>
          <w:sz w:val="24"/>
          <w:szCs w:val="24"/>
        </w:rPr>
      </w:pPr>
    </w:p>
    <w:sectPr w:rsidR="00AE7EB1">
      <w:headerReference w:type="default" r:id="rId7"/>
      <w:footerReference w:type="default" r:id="rId8"/>
      <w:pgSz w:w="12240" w:h="20160"/>
      <w:pgMar w:top="2681" w:right="1700" w:bottom="1417" w:left="1700" w:header="1985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81485" w14:textId="77777777" w:rsidR="009D66F5" w:rsidRDefault="00DA3507">
      <w:pPr>
        <w:spacing w:after="0" w:line="240" w:lineRule="auto"/>
      </w:pPr>
      <w:r>
        <w:separator/>
      </w:r>
    </w:p>
  </w:endnote>
  <w:endnote w:type="continuationSeparator" w:id="0">
    <w:p w14:paraId="6B943786" w14:textId="77777777" w:rsidR="009D66F5" w:rsidRDefault="00DA3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3CEFDF9-FF84-4BFB-A9B8-0BFF4F76A7D0}"/>
    <w:embedBold r:id="rId2" w:fontKey="{5BC4CF76-492B-4273-B1A2-20768B7328E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3" w:fontKey="{1D0B15E1-2410-41BF-8328-DD47D45D1D1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3383539-F032-457D-9A3F-179D2CB4722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5" w:fontKey="{9E09F879-A065-4AC2-9603-3277B43CA66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9CDB82E-CD23-44C7-B6BF-3ED40D7C38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E4D0" w14:textId="77777777" w:rsidR="00AE7EB1" w:rsidRDefault="00AE7EB1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0" w:line="276" w:lineRule="auto"/>
      <w:jc w:val="center"/>
      <w:rPr>
        <w:rFonts w:ascii="Bookman Old Style" w:eastAsia="Bookman Old Style" w:hAnsi="Bookman Old Style" w:cs="Bookman Old Style"/>
        <w:color w:val="222222"/>
        <w:sz w:val="20"/>
        <w:szCs w:val="20"/>
        <w:highlight w:val="white"/>
      </w:rPr>
    </w:pPr>
  </w:p>
  <w:p w14:paraId="3B27EA30" w14:textId="77777777" w:rsidR="00AE7EB1" w:rsidRDefault="005E4A99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0" w:line="276" w:lineRule="auto"/>
      <w:jc w:val="center"/>
      <w:rPr>
        <w:rFonts w:ascii="Bookman Old Style" w:eastAsia="Bookman Old Style" w:hAnsi="Bookman Old Style" w:cs="Bookman Old Style"/>
        <w:color w:val="222222"/>
        <w:sz w:val="20"/>
        <w:szCs w:val="20"/>
        <w:highlight w:val="white"/>
      </w:rPr>
    </w:pPr>
    <w:r>
      <w:pict w14:anchorId="79469B61">
        <v:rect id="_x0000_i1025" style="width:0;height:1.5pt" o:hralign="center" o:hrstd="t" o:hr="t" fillcolor="#a0a0a0" stroked="f"/>
      </w:pict>
    </w:r>
  </w:p>
  <w:p w14:paraId="054FF920" w14:textId="77777777" w:rsidR="00AE7EB1" w:rsidRPr="0058246C" w:rsidRDefault="00DA3507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240" w:after="0" w:line="276" w:lineRule="auto"/>
      <w:jc w:val="center"/>
      <w:rPr>
        <w:rFonts w:ascii="Arial" w:eastAsia="Arial" w:hAnsi="Arial" w:cs="Arial"/>
        <w:sz w:val="24"/>
        <w:szCs w:val="24"/>
      </w:rPr>
    </w:pPr>
    <w:r w:rsidRPr="0058246C">
      <w:rPr>
        <w:rFonts w:ascii="Arial" w:eastAsia="Bookman Old Style" w:hAnsi="Arial" w:cs="Arial"/>
        <w:color w:val="222222"/>
        <w:sz w:val="20"/>
        <w:szCs w:val="20"/>
        <w:highlight w:val="white"/>
      </w:rPr>
      <w:t>“A 50 Años de la Dictadura Cívico-Militar: Memoria, Verdad y Justicia”</w:t>
    </w:r>
  </w:p>
  <w:p w14:paraId="6814F140" w14:textId="77777777" w:rsidR="00AE7EB1" w:rsidRDefault="00AE7EB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A5669" w14:textId="77777777" w:rsidR="009D66F5" w:rsidRDefault="00DA3507">
      <w:pPr>
        <w:spacing w:after="0" w:line="240" w:lineRule="auto"/>
      </w:pPr>
      <w:r>
        <w:separator/>
      </w:r>
    </w:p>
  </w:footnote>
  <w:footnote w:type="continuationSeparator" w:id="0">
    <w:p w14:paraId="14B9C1DB" w14:textId="77777777" w:rsidR="009D66F5" w:rsidRDefault="00DA3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FC49B" w14:textId="067FF620" w:rsidR="00AE7EB1" w:rsidRPr="003E2F6D" w:rsidRDefault="00DA3507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252"/>
        <w:tab w:val="right" w:pos="8504"/>
        <w:tab w:val="left" w:pos="1005"/>
      </w:tabs>
      <w:spacing w:after="0" w:line="240" w:lineRule="auto"/>
      <w:rPr>
        <w:sz w:val="18"/>
        <w:szCs w:val="18"/>
      </w:rPr>
    </w:pPr>
    <w:r>
      <w:rPr>
        <w:color w:val="000000"/>
      </w:rPr>
      <w:tab/>
    </w:r>
    <w:r>
      <w:rPr>
        <w:color w:val="000000"/>
      </w:rPr>
      <w:tab/>
    </w:r>
    <w:r>
      <w:tab/>
    </w:r>
    <w:r>
      <w:tab/>
    </w:r>
    <w:r>
      <w:tab/>
    </w:r>
    <w:r>
      <w:tab/>
    </w:r>
    <w:r>
      <w:br/>
    </w:r>
    <w:r w:rsidRPr="003E2F6D">
      <w:rPr>
        <w:rFonts w:eastAsia="Arial"/>
        <w:sz w:val="16"/>
        <w:szCs w:val="16"/>
      </w:rPr>
      <w:t xml:space="preserve">                            </w:t>
    </w:r>
    <w:r w:rsidRPr="003E2F6D">
      <w:rPr>
        <w:rFonts w:eastAsia="Arial"/>
        <w:sz w:val="18"/>
        <w:szCs w:val="18"/>
      </w:rPr>
      <w:t xml:space="preserve"> </w:t>
    </w:r>
    <w:r w:rsidRPr="003E2F6D">
      <w:rPr>
        <w:rFonts w:eastAsia="Bookman Old Style"/>
      </w:rPr>
      <w:tab/>
      <w:t xml:space="preserve">“2026 </w:t>
    </w:r>
    <w:r w:rsidR="003E2F6D" w:rsidRPr="003E2F6D">
      <w:rPr>
        <w:rFonts w:eastAsia="Bookman Old Style"/>
      </w:rPr>
      <w:t xml:space="preserve">: </w:t>
    </w:r>
    <w:r w:rsidRPr="003E2F6D">
      <w:rPr>
        <w:rFonts w:eastAsia="Bookman Old Style"/>
      </w:rPr>
      <w:t>20 Aniversario de la Reforma de la Constitución de la Provincia de Neuquén”</w:t>
    </w:r>
    <w:r w:rsidRPr="003E2F6D">
      <w:rPr>
        <w:noProof/>
        <w:sz w:val="28"/>
        <w:szCs w:val="28"/>
      </w:rPr>
      <w:drawing>
        <wp:anchor distT="0" distB="0" distL="0" distR="0" simplePos="0" relativeHeight="251658240" behindDoc="1" locked="0" layoutInCell="1" hidden="0" allowOverlap="1" wp14:anchorId="29646868" wp14:editId="0C0615E8">
          <wp:simplePos x="0" y="0"/>
          <wp:positionH relativeFrom="column">
            <wp:posOffset>2067250</wp:posOffset>
          </wp:positionH>
          <wp:positionV relativeFrom="paragraph">
            <wp:posOffset>-887720</wp:posOffset>
          </wp:positionV>
          <wp:extent cx="1265535" cy="941831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5535" cy="9418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3E2F6D">
      <w:rPr>
        <w:noProof/>
        <w:sz w:val="28"/>
        <w:szCs w:val="28"/>
      </w:rPr>
      <w:drawing>
        <wp:anchor distT="0" distB="0" distL="0" distR="0" simplePos="0" relativeHeight="251659264" behindDoc="1" locked="0" layoutInCell="1" hidden="0" allowOverlap="1" wp14:anchorId="60831AA1" wp14:editId="20A178EB">
          <wp:simplePos x="0" y="0"/>
          <wp:positionH relativeFrom="column">
            <wp:posOffset>2067250</wp:posOffset>
          </wp:positionH>
          <wp:positionV relativeFrom="paragraph">
            <wp:posOffset>-887719</wp:posOffset>
          </wp:positionV>
          <wp:extent cx="1265535" cy="941831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5535" cy="9418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3E2F6D">
      <w:rPr>
        <w:noProof/>
        <w:sz w:val="28"/>
        <w:szCs w:val="28"/>
      </w:rPr>
      <w:drawing>
        <wp:anchor distT="0" distB="0" distL="0" distR="0" simplePos="0" relativeHeight="251660288" behindDoc="1" locked="0" layoutInCell="1" hidden="0" allowOverlap="1" wp14:anchorId="6DA88E75" wp14:editId="766E1C75">
          <wp:simplePos x="0" y="0"/>
          <wp:positionH relativeFrom="column">
            <wp:posOffset>2067250</wp:posOffset>
          </wp:positionH>
          <wp:positionV relativeFrom="paragraph">
            <wp:posOffset>-887719</wp:posOffset>
          </wp:positionV>
          <wp:extent cx="1265535" cy="941831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5535" cy="9418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E263E7C" w14:textId="77777777" w:rsidR="00AE7EB1" w:rsidRDefault="00DA3507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252"/>
        <w:tab w:val="right" w:pos="8504"/>
        <w:tab w:val="left" w:pos="1005"/>
      </w:tabs>
      <w:spacing w:after="0" w:line="240" w:lineRule="auto"/>
      <w:jc w:val="right"/>
    </w:pPr>
    <w:r>
      <w:rPr>
        <w:color w:val="000000"/>
      </w:rPr>
      <w:tab/>
    </w:r>
    <w:r>
      <w:rPr>
        <w:rFonts w:ascii="Bookman Old Style" w:eastAsia="Bookman Old Style" w:hAnsi="Bookman Old Style" w:cs="Bookman Old Style"/>
        <w:sz w:val="20"/>
        <w:szCs w:val="20"/>
      </w:rPr>
      <w:t>«Mes de la Concientización y de las Acciones para la Inclusión Plena»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EB1"/>
    <w:rsid w:val="00023EF9"/>
    <w:rsid w:val="00381B1A"/>
    <w:rsid w:val="003E2F6D"/>
    <w:rsid w:val="0058246C"/>
    <w:rsid w:val="005E4A99"/>
    <w:rsid w:val="009D66F5"/>
    <w:rsid w:val="00A34150"/>
    <w:rsid w:val="00AE7EB1"/>
    <w:rsid w:val="00B62406"/>
    <w:rsid w:val="00DA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D820E4"/>
  <w15:docId w15:val="{B088E167-728C-41D2-87B9-190EE64D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after="0" w:line="240" w:lineRule="auto"/>
      <w:jc w:val="center"/>
      <w:outlineLvl w:val="1"/>
    </w:pPr>
    <w:rPr>
      <w:rFonts w:ascii="Tahoma" w:eastAsia="Tahoma" w:hAnsi="Tahoma" w:cs="Tahoma"/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3E2F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2F6D"/>
  </w:style>
  <w:style w:type="paragraph" w:styleId="Piedepgina">
    <w:name w:val="footer"/>
    <w:basedOn w:val="Normal"/>
    <w:link w:val="PiedepginaCar"/>
    <w:uiPriority w:val="99"/>
    <w:unhideWhenUsed/>
    <w:rsid w:val="003E2F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2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0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UwGEMMGezobnQf0R7sgFSMnlEw==">CgMxLjAyDmguZmV3dzhxMTVyb3N0OAByITExRUVHQ0VKSjdpR3pmelFCTGpjTGV5Z0VWMk1mcFhMVg==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shcd</cp:lastModifiedBy>
  <cp:revision>8</cp:revision>
  <dcterms:created xsi:type="dcterms:W3CDTF">2026-10-28T15:01:00Z</dcterms:created>
  <dcterms:modified xsi:type="dcterms:W3CDTF">2026-10-28T16:48:00Z</dcterms:modified>
</cp:coreProperties>
</file>