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52648" w14:textId="77777777" w:rsidR="00A55758" w:rsidRDefault="00A55758" w:rsidP="00A55758">
      <w:pPr>
        <w:pStyle w:val="Ttulo1"/>
        <w:tabs>
          <w:tab w:val="left" w:pos="2977"/>
        </w:tabs>
        <w:rPr>
          <w:rFonts w:ascii="Arial" w:hAnsi="Arial" w:cs="Arial"/>
        </w:rPr>
      </w:pPr>
    </w:p>
    <w:p w14:paraId="705A7178" w14:textId="77777777" w:rsidR="00A55758" w:rsidRPr="009E263C" w:rsidRDefault="00A55758" w:rsidP="005F3C24">
      <w:pPr>
        <w:jc w:val="right"/>
        <w:rPr>
          <w:rFonts w:ascii="Arial" w:hAnsi="Arial" w:cs="Arial"/>
          <w:b/>
        </w:rPr>
      </w:pPr>
      <w:r w:rsidRPr="009E263C">
        <w:rPr>
          <w:rFonts w:ascii="Arial" w:hAnsi="Arial" w:cs="Arial"/>
          <w:b/>
        </w:rPr>
        <w:t xml:space="preserve">ORDENANZA Nº </w:t>
      </w:r>
      <w:r w:rsidR="00E55EB3">
        <w:rPr>
          <w:rFonts w:ascii="Arial" w:hAnsi="Arial" w:cs="Arial"/>
          <w:b/>
        </w:rPr>
        <w:t>4431</w:t>
      </w:r>
      <w:r w:rsidRPr="009E263C">
        <w:rPr>
          <w:rFonts w:ascii="Arial" w:hAnsi="Arial" w:cs="Arial"/>
          <w:b/>
        </w:rPr>
        <w:t>/2026.-</w:t>
      </w:r>
    </w:p>
    <w:p w14:paraId="58BFF636" w14:textId="77777777" w:rsidR="00A55758" w:rsidRPr="009E263C" w:rsidRDefault="00A55758" w:rsidP="00A55758">
      <w:pPr>
        <w:rPr>
          <w:rFonts w:ascii="Arial" w:hAnsi="Arial" w:cs="Arial"/>
          <w:b/>
        </w:rPr>
      </w:pPr>
    </w:p>
    <w:p w14:paraId="57556BEE" w14:textId="6A3D84C8" w:rsidR="00A55758" w:rsidRPr="00F66E7A" w:rsidRDefault="00F66E7A" w:rsidP="00D25203">
      <w:pPr>
        <w:pBdr>
          <w:top w:val="thinThickSmallGap" w:sz="24" w:space="1" w:color="auto"/>
          <w:left w:val="thinThickSmallGap" w:sz="24" w:space="4" w:color="auto"/>
          <w:bottom w:val="thickThinSmallGap" w:sz="24" w:space="1" w:color="auto"/>
          <w:right w:val="thickThinSmallGap" w:sz="24" w:space="4" w:color="auto"/>
        </w:pBdr>
        <w:tabs>
          <w:tab w:val="left" w:pos="2268"/>
        </w:tabs>
        <w:spacing w:after="240"/>
        <w:jc w:val="center"/>
        <w:rPr>
          <w:rFonts w:ascii="Arial" w:hAnsi="Arial" w:cs="Arial"/>
          <w:b/>
          <w:caps/>
          <w:lang w:val="es-MX"/>
        </w:rPr>
      </w:pPr>
      <w:bookmarkStart w:id="0" w:name="_Hlk184799337"/>
      <w:r>
        <w:rPr>
          <w:rFonts w:ascii="Arial" w:hAnsi="Arial" w:cs="Arial"/>
          <w:b/>
          <w:caps/>
        </w:rPr>
        <w:t>TÍ</w:t>
      </w:r>
      <w:r w:rsidR="00A55758" w:rsidRPr="009E263C">
        <w:rPr>
          <w:rFonts w:ascii="Arial" w:hAnsi="Arial" w:cs="Arial"/>
          <w:b/>
          <w:caps/>
        </w:rPr>
        <w:t>TULO</w:t>
      </w:r>
      <w:bookmarkEnd w:id="0"/>
      <w:r w:rsidR="00A55758" w:rsidRPr="009E263C">
        <w:rPr>
          <w:rFonts w:ascii="Arial" w:hAnsi="Arial" w:cs="Arial"/>
          <w:b/>
          <w:caps/>
          <w:lang w:val="es-MX"/>
        </w:rPr>
        <w:t xml:space="preserve">: </w:t>
      </w:r>
      <w:r w:rsidRPr="00F66E7A">
        <w:rPr>
          <w:rFonts w:ascii="Arial" w:hAnsi="Arial" w:cs="Arial"/>
          <w:b/>
          <w:caps/>
          <w:lang w:val="es-MX"/>
        </w:rPr>
        <w:t>PROYECTO DE ORDENANZA</w:t>
      </w:r>
      <w:r>
        <w:rPr>
          <w:rFonts w:ascii="Arial" w:hAnsi="Arial" w:cs="Arial"/>
          <w:b/>
          <w:caps/>
          <w:lang w:val="es-MX"/>
        </w:rPr>
        <w:t xml:space="preserve"> DE PROMOCIÓN DEL ACCESO AL </w:t>
      </w:r>
      <w:r w:rsidRPr="00F66E7A">
        <w:rPr>
          <w:rFonts w:ascii="Arial" w:hAnsi="Arial" w:cs="Arial"/>
          <w:b/>
          <w:caps/>
          <w:lang w:val="es-MX"/>
        </w:rPr>
        <w:t>EMPLEO FORMAL PARA PERSONAS</w:t>
      </w:r>
      <w:r>
        <w:rPr>
          <w:rFonts w:ascii="Arial" w:hAnsi="Arial" w:cs="Arial"/>
          <w:b/>
          <w:caps/>
          <w:lang w:val="es-MX"/>
        </w:rPr>
        <w:t xml:space="preserve"> </w:t>
      </w:r>
      <w:r w:rsidRPr="00F66E7A">
        <w:rPr>
          <w:rFonts w:ascii="Arial" w:hAnsi="Arial" w:cs="Arial"/>
          <w:b/>
          <w:caps/>
          <w:lang w:val="es-MX"/>
        </w:rPr>
        <w:t>TRAVESTIS, TRANSEXUALES, NO BINARIAS Y TRANSGÉNERO “ROSARIO</w:t>
      </w:r>
      <w:r>
        <w:rPr>
          <w:rFonts w:ascii="Arial" w:hAnsi="Arial" w:cs="Arial"/>
          <w:b/>
          <w:caps/>
          <w:lang w:val="es-MX"/>
        </w:rPr>
        <w:t xml:space="preserve"> </w:t>
      </w:r>
      <w:r w:rsidRPr="00F66E7A">
        <w:rPr>
          <w:rFonts w:ascii="Arial" w:hAnsi="Arial" w:cs="Arial"/>
          <w:b/>
          <w:caps/>
          <w:lang w:val="es-MX"/>
        </w:rPr>
        <w:t>PEREZ”</w:t>
      </w:r>
      <w:r w:rsidR="00D25203">
        <w:rPr>
          <w:rFonts w:ascii="Arial" w:hAnsi="Arial" w:cs="Arial"/>
          <w:b/>
          <w:caps/>
          <w:lang w:val="es-MX"/>
        </w:rPr>
        <w:t>.-</w:t>
      </w:r>
    </w:p>
    <w:p w14:paraId="031A5C09" w14:textId="77777777" w:rsidR="00A55758" w:rsidRPr="009E263C" w:rsidRDefault="00A55758" w:rsidP="00A55758">
      <w:pPr>
        <w:jc w:val="both"/>
        <w:rPr>
          <w:rFonts w:ascii="Arial" w:hAnsi="Arial" w:cs="Arial"/>
          <w:b/>
        </w:rPr>
      </w:pPr>
    </w:p>
    <w:p w14:paraId="25497F31" w14:textId="77777777" w:rsidR="00A55758" w:rsidRPr="009E263C" w:rsidRDefault="00A55758" w:rsidP="00A55758">
      <w:pPr>
        <w:spacing w:line="360" w:lineRule="auto"/>
        <w:jc w:val="both"/>
        <w:rPr>
          <w:rFonts w:ascii="Arial" w:hAnsi="Arial" w:cs="Arial"/>
          <w:bCs/>
        </w:rPr>
      </w:pPr>
      <w:r w:rsidRPr="009E263C">
        <w:rPr>
          <w:rFonts w:ascii="Arial" w:hAnsi="Arial" w:cs="Arial"/>
          <w:b/>
        </w:rPr>
        <w:t>VISTO</w:t>
      </w:r>
      <w:r w:rsidRPr="009E263C">
        <w:rPr>
          <w:rFonts w:ascii="Arial" w:hAnsi="Arial" w:cs="Arial"/>
          <w:bCs/>
        </w:rPr>
        <w:t xml:space="preserve">:  </w:t>
      </w:r>
    </w:p>
    <w:p w14:paraId="0FA13DF1" w14:textId="77777777" w:rsidR="00A55758" w:rsidRPr="00340400" w:rsidRDefault="00A55758" w:rsidP="00340400">
      <w:pPr>
        <w:spacing w:line="276" w:lineRule="auto"/>
        <w:jc w:val="both"/>
        <w:rPr>
          <w:rFonts w:ascii="Arial" w:hAnsi="Arial" w:cs="Arial"/>
          <w:bCs/>
        </w:rPr>
      </w:pPr>
      <w:r w:rsidRPr="009E263C">
        <w:rPr>
          <w:rFonts w:ascii="Arial" w:hAnsi="Arial" w:cs="Arial"/>
          <w:bCs/>
        </w:rPr>
        <w:t xml:space="preserve">       </w:t>
      </w:r>
      <w:r w:rsidR="00340400" w:rsidRPr="00340400">
        <w:rPr>
          <w:rFonts w:ascii="Arial" w:hAnsi="Arial" w:cs="Arial"/>
          <w:bCs/>
        </w:rPr>
        <w:t>La Ley Nacional N° 27.636, denominada “Ley de</w:t>
      </w:r>
      <w:r w:rsidR="00340400">
        <w:rPr>
          <w:rFonts w:ascii="Arial" w:hAnsi="Arial" w:cs="Arial"/>
          <w:bCs/>
        </w:rPr>
        <w:t xml:space="preserve"> Promoción del Acceso al Empleo </w:t>
      </w:r>
      <w:r w:rsidR="00340400" w:rsidRPr="00340400">
        <w:rPr>
          <w:rFonts w:ascii="Arial" w:hAnsi="Arial" w:cs="Arial"/>
          <w:bCs/>
        </w:rPr>
        <w:t>Formal para Personas Travestis, Tra</w:t>
      </w:r>
      <w:r w:rsidR="00340400">
        <w:rPr>
          <w:rFonts w:ascii="Arial" w:hAnsi="Arial" w:cs="Arial"/>
          <w:bCs/>
        </w:rPr>
        <w:t xml:space="preserve">nsexuales y Transgénero – Diana </w:t>
      </w:r>
      <w:r w:rsidR="00340400" w:rsidRPr="00340400">
        <w:rPr>
          <w:rFonts w:ascii="Arial" w:hAnsi="Arial" w:cs="Arial"/>
          <w:bCs/>
        </w:rPr>
        <w:t>Sacayán – Lohana</w:t>
      </w:r>
      <w:r w:rsidR="00340400">
        <w:rPr>
          <w:rFonts w:ascii="Arial" w:hAnsi="Arial" w:cs="Arial"/>
          <w:bCs/>
        </w:rPr>
        <w:t xml:space="preserve"> </w:t>
      </w:r>
      <w:r w:rsidR="00340400" w:rsidRPr="00340400">
        <w:rPr>
          <w:rFonts w:ascii="Arial" w:hAnsi="Arial" w:cs="Arial"/>
          <w:bCs/>
        </w:rPr>
        <w:t>Berkins”; la Ley Nacional N° 26.743 de Identidad de Género; la Constitución Nacional; la</w:t>
      </w:r>
      <w:r w:rsidR="00340400">
        <w:rPr>
          <w:rFonts w:ascii="Arial" w:hAnsi="Arial" w:cs="Arial"/>
          <w:bCs/>
        </w:rPr>
        <w:t xml:space="preserve"> </w:t>
      </w:r>
      <w:r w:rsidR="00340400" w:rsidRPr="00340400">
        <w:rPr>
          <w:rFonts w:ascii="Arial" w:hAnsi="Arial" w:cs="Arial"/>
          <w:bCs/>
        </w:rPr>
        <w:t>Constitución de la Provincia del Neuquén; la auton</w:t>
      </w:r>
      <w:r w:rsidR="00340400">
        <w:rPr>
          <w:rFonts w:ascii="Arial" w:hAnsi="Arial" w:cs="Arial"/>
          <w:bCs/>
        </w:rPr>
        <w:t xml:space="preserve">omía municipal consagrada en el </w:t>
      </w:r>
      <w:r w:rsidR="00340400" w:rsidRPr="00340400">
        <w:rPr>
          <w:rFonts w:ascii="Arial" w:hAnsi="Arial" w:cs="Arial"/>
          <w:bCs/>
        </w:rPr>
        <w:t>artículo 12</w:t>
      </w:r>
      <w:r w:rsidR="00340400">
        <w:rPr>
          <w:rFonts w:ascii="Arial" w:hAnsi="Arial" w:cs="Arial"/>
          <w:bCs/>
        </w:rPr>
        <w:t xml:space="preserve">3 de la Constitución Nacional; la Carta Orgánica Municipal y ordenanzas locales; la ordenanza 1609/05; </w:t>
      </w:r>
    </w:p>
    <w:p w14:paraId="37D20771" w14:textId="77777777" w:rsidR="00340400" w:rsidRDefault="00340400" w:rsidP="00A55758">
      <w:pPr>
        <w:spacing w:line="276" w:lineRule="auto"/>
        <w:jc w:val="both"/>
        <w:rPr>
          <w:rFonts w:ascii="Arial" w:hAnsi="Arial" w:cs="Arial"/>
          <w:b/>
        </w:rPr>
      </w:pPr>
    </w:p>
    <w:p w14:paraId="0F743912" w14:textId="77777777" w:rsidR="00A55758" w:rsidRPr="009E263C" w:rsidRDefault="00A55758" w:rsidP="00A55758">
      <w:pPr>
        <w:spacing w:line="276" w:lineRule="auto"/>
        <w:jc w:val="both"/>
        <w:rPr>
          <w:rFonts w:ascii="Arial" w:hAnsi="Arial" w:cs="Arial"/>
          <w:b/>
        </w:rPr>
      </w:pPr>
      <w:r w:rsidRPr="009E263C">
        <w:rPr>
          <w:rFonts w:ascii="Arial" w:hAnsi="Arial" w:cs="Arial"/>
          <w:b/>
        </w:rPr>
        <w:t>CONSIDERANDO:</w:t>
      </w:r>
      <w:r w:rsidRPr="009E263C">
        <w:rPr>
          <w:rFonts w:ascii="Arial" w:hAnsi="Arial" w:cs="Arial"/>
          <w:b/>
        </w:rPr>
        <w:tab/>
      </w:r>
    </w:p>
    <w:p w14:paraId="78BE11CC" w14:textId="77777777" w:rsidR="00A55758" w:rsidRPr="009E263C" w:rsidRDefault="00A55758" w:rsidP="00A55758">
      <w:pPr>
        <w:spacing w:line="276" w:lineRule="auto"/>
        <w:jc w:val="both"/>
        <w:rPr>
          <w:rFonts w:ascii="Arial" w:hAnsi="Arial" w:cs="Arial"/>
          <w:color w:val="000000"/>
        </w:rPr>
      </w:pPr>
      <w:r w:rsidRPr="009E263C">
        <w:rPr>
          <w:rFonts w:ascii="Arial" w:hAnsi="Arial" w:cs="Arial"/>
          <w:b/>
        </w:rPr>
        <w:tab/>
      </w:r>
      <w:r w:rsidRPr="009E263C">
        <w:rPr>
          <w:rFonts w:ascii="Arial" w:hAnsi="Arial" w:cs="Arial"/>
          <w:b/>
        </w:rPr>
        <w:tab/>
      </w:r>
      <w:r w:rsidRPr="009E263C">
        <w:rPr>
          <w:rFonts w:ascii="Arial" w:hAnsi="Arial" w:cs="Arial"/>
        </w:rPr>
        <w:t xml:space="preserve">   </w:t>
      </w:r>
      <w:r w:rsidRPr="009E263C">
        <w:rPr>
          <w:rFonts w:ascii="Arial" w:hAnsi="Arial" w:cs="Arial"/>
          <w:color w:val="000000"/>
        </w:rPr>
        <w:t xml:space="preserve">    </w:t>
      </w:r>
    </w:p>
    <w:p w14:paraId="2EBDAA09" w14:textId="77777777" w:rsidR="00340400" w:rsidRDefault="00C921F5" w:rsidP="00340400">
      <w:pPr>
        <w:spacing w:line="276" w:lineRule="auto"/>
        <w:jc w:val="both"/>
        <w:rPr>
          <w:rFonts w:ascii="Arial" w:hAnsi="Arial" w:cs="Arial"/>
          <w:color w:val="000000"/>
        </w:rPr>
      </w:pPr>
      <w:r>
        <w:rPr>
          <w:rFonts w:ascii="Arial" w:hAnsi="Arial" w:cs="Arial"/>
          <w:color w:val="000000"/>
        </w:rPr>
        <w:t xml:space="preserve">    Que,</w:t>
      </w:r>
      <w:r w:rsidR="00340400" w:rsidRPr="00340400">
        <w:rPr>
          <w:rFonts w:ascii="Arial" w:hAnsi="Arial" w:cs="Arial"/>
          <w:color w:val="000000"/>
        </w:rPr>
        <w:t xml:space="preserve"> la Ley Nacional N° 27.636 establece medidas </w:t>
      </w:r>
      <w:r w:rsidR="00340400">
        <w:rPr>
          <w:rFonts w:ascii="Arial" w:hAnsi="Arial" w:cs="Arial"/>
          <w:color w:val="000000"/>
        </w:rPr>
        <w:t xml:space="preserve">de acción afirmativa destinadas </w:t>
      </w:r>
      <w:r w:rsidR="00340400" w:rsidRPr="00340400">
        <w:rPr>
          <w:rFonts w:ascii="Arial" w:hAnsi="Arial" w:cs="Arial"/>
          <w:color w:val="000000"/>
        </w:rPr>
        <w:t>a garantizar el acceso al empleo formal de personas travest</w:t>
      </w:r>
      <w:r w:rsidR="00340400">
        <w:rPr>
          <w:rFonts w:ascii="Arial" w:hAnsi="Arial" w:cs="Arial"/>
          <w:color w:val="000000"/>
        </w:rPr>
        <w:t xml:space="preserve">is, transexuales y transgénero, </w:t>
      </w:r>
      <w:r w:rsidR="00340400" w:rsidRPr="00340400">
        <w:rPr>
          <w:rFonts w:ascii="Arial" w:hAnsi="Arial" w:cs="Arial"/>
          <w:color w:val="000000"/>
        </w:rPr>
        <w:t>reconociendo la histórica vulneración de derechos y la excl</w:t>
      </w:r>
      <w:r w:rsidR="00340400">
        <w:rPr>
          <w:rFonts w:ascii="Arial" w:hAnsi="Arial" w:cs="Arial"/>
          <w:color w:val="000000"/>
        </w:rPr>
        <w:t xml:space="preserve">usión estructural que atraviesa </w:t>
      </w:r>
      <w:r w:rsidR="00340400" w:rsidRPr="00340400">
        <w:rPr>
          <w:rFonts w:ascii="Arial" w:hAnsi="Arial" w:cs="Arial"/>
          <w:color w:val="000000"/>
        </w:rPr>
        <w:t>dicho colectivo;</w:t>
      </w:r>
    </w:p>
    <w:p w14:paraId="3D30D68A" w14:textId="77777777" w:rsidR="00C921F5" w:rsidRPr="00340400" w:rsidRDefault="00C921F5" w:rsidP="00340400">
      <w:pPr>
        <w:spacing w:line="276" w:lineRule="auto"/>
        <w:jc w:val="both"/>
        <w:rPr>
          <w:rFonts w:ascii="Arial" w:hAnsi="Arial" w:cs="Arial"/>
          <w:color w:val="000000"/>
        </w:rPr>
      </w:pPr>
    </w:p>
    <w:p w14:paraId="15A3399D" w14:textId="77777777" w:rsidR="00340400" w:rsidRPr="00340400" w:rsidRDefault="00340400" w:rsidP="00340400">
      <w:pPr>
        <w:spacing w:line="276" w:lineRule="auto"/>
        <w:jc w:val="both"/>
        <w:rPr>
          <w:rFonts w:ascii="Arial" w:hAnsi="Arial" w:cs="Arial"/>
          <w:color w:val="000000"/>
        </w:rPr>
      </w:pPr>
      <w:r w:rsidRPr="00340400">
        <w:rPr>
          <w:rFonts w:ascii="Arial" w:hAnsi="Arial" w:cs="Arial"/>
          <w:color w:val="000000"/>
        </w:rPr>
        <w:t>Que, en Villa la Angostura se ha creado la Mesa intersectorial de gestión por la</w:t>
      </w:r>
      <w:r>
        <w:rPr>
          <w:rFonts w:ascii="Arial" w:hAnsi="Arial" w:cs="Arial"/>
          <w:color w:val="000000"/>
        </w:rPr>
        <w:t xml:space="preserve"> </w:t>
      </w:r>
      <w:r w:rsidRPr="00340400">
        <w:rPr>
          <w:rFonts w:ascii="Arial" w:hAnsi="Arial" w:cs="Arial"/>
          <w:color w:val="000000"/>
        </w:rPr>
        <w:t xml:space="preserve">diversidad, conformada por Organizaciones Sociales, </w:t>
      </w:r>
      <w:r>
        <w:rPr>
          <w:rFonts w:ascii="Arial" w:hAnsi="Arial" w:cs="Arial"/>
          <w:color w:val="000000"/>
        </w:rPr>
        <w:t xml:space="preserve">el Hospital Dr. Oscar Arraiz, y </w:t>
      </w:r>
      <w:r w:rsidRPr="00340400">
        <w:rPr>
          <w:rFonts w:ascii="Arial" w:hAnsi="Arial" w:cs="Arial"/>
          <w:color w:val="000000"/>
        </w:rPr>
        <w:t xml:space="preserve">dispositivos de género del </w:t>
      </w:r>
      <w:r w:rsidR="00C921F5">
        <w:rPr>
          <w:rFonts w:ascii="Arial" w:hAnsi="Arial" w:cs="Arial"/>
          <w:color w:val="000000"/>
        </w:rPr>
        <w:t xml:space="preserve">Departamento </w:t>
      </w:r>
      <w:r w:rsidRPr="00340400">
        <w:rPr>
          <w:rFonts w:ascii="Arial" w:hAnsi="Arial" w:cs="Arial"/>
          <w:color w:val="000000"/>
        </w:rPr>
        <w:t>Ejecutivo</w:t>
      </w:r>
      <w:r w:rsidR="00C921F5">
        <w:rPr>
          <w:rFonts w:ascii="Arial" w:hAnsi="Arial" w:cs="Arial"/>
          <w:color w:val="000000"/>
        </w:rPr>
        <w:t xml:space="preserve"> Municipal (DEM)</w:t>
      </w:r>
      <w:r w:rsidRPr="00340400">
        <w:rPr>
          <w:rFonts w:ascii="Arial" w:hAnsi="Arial" w:cs="Arial"/>
          <w:color w:val="000000"/>
        </w:rPr>
        <w:t>, la que funciona</w:t>
      </w:r>
      <w:r>
        <w:rPr>
          <w:rFonts w:ascii="Arial" w:hAnsi="Arial" w:cs="Arial"/>
          <w:color w:val="000000"/>
        </w:rPr>
        <w:t xml:space="preserve"> activamente en pos de promover políticas públicas;</w:t>
      </w:r>
    </w:p>
    <w:p w14:paraId="31E5E878" w14:textId="77777777" w:rsidR="00C921F5" w:rsidRDefault="00C921F5" w:rsidP="00340400">
      <w:pPr>
        <w:spacing w:line="276" w:lineRule="auto"/>
        <w:jc w:val="both"/>
        <w:rPr>
          <w:rFonts w:ascii="Arial" w:hAnsi="Arial" w:cs="Arial"/>
          <w:color w:val="000000"/>
        </w:rPr>
      </w:pPr>
    </w:p>
    <w:p w14:paraId="5C14126B" w14:textId="77777777" w:rsidR="00340400" w:rsidRPr="00340400" w:rsidRDefault="00340400" w:rsidP="00340400">
      <w:pPr>
        <w:spacing w:line="276" w:lineRule="auto"/>
        <w:jc w:val="both"/>
        <w:rPr>
          <w:rFonts w:ascii="Arial" w:hAnsi="Arial" w:cs="Arial"/>
          <w:color w:val="000000"/>
        </w:rPr>
      </w:pPr>
      <w:r w:rsidRPr="00340400">
        <w:rPr>
          <w:rFonts w:ascii="Arial" w:hAnsi="Arial" w:cs="Arial"/>
          <w:color w:val="000000"/>
        </w:rPr>
        <w:t>Que, dicha Mesa ha detectado en la Localidad, la necesidad dentro del colectivo</w:t>
      </w:r>
      <w:r w:rsidR="00C921F5">
        <w:rPr>
          <w:rFonts w:ascii="Arial" w:hAnsi="Arial" w:cs="Arial"/>
          <w:color w:val="000000"/>
        </w:rPr>
        <w:t xml:space="preserve">  </w:t>
      </w:r>
      <w:r w:rsidRPr="00340400">
        <w:rPr>
          <w:rFonts w:ascii="Arial" w:hAnsi="Arial" w:cs="Arial"/>
          <w:color w:val="000000"/>
        </w:rPr>
        <w:t>LGBTTTIQNB+ de contar con una real inclusión laboral en el ámbito público como</w:t>
      </w:r>
    </w:p>
    <w:p w14:paraId="09137003" w14:textId="77777777" w:rsidR="00340400" w:rsidRPr="00340400" w:rsidRDefault="00340400" w:rsidP="00340400">
      <w:pPr>
        <w:spacing w:line="276" w:lineRule="auto"/>
        <w:jc w:val="both"/>
        <w:rPr>
          <w:rFonts w:ascii="Arial" w:hAnsi="Arial" w:cs="Arial"/>
          <w:color w:val="000000"/>
        </w:rPr>
      </w:pPr>
      <w:r w:rsidRPr="00340400">
        <w:rPr>
          <w:rFonts w:ascii="Arial" w:hAnsi="Arial" w:cs="Arial"/>
          <w:color w:val="000000"/>
        </w:rPr>
        <w:t>privado, consolidando las políticas de diversidad como d</w:t>
      </w:r>
      <w:r>
        <w:rPr>
          <w:rFonts w:ascii="Arial" w:hAnsi="Arial" w:cs="Arial"/>
          <w:color w:val="000000"/>
        </w:rPr>
        <w:t xml:space="preserve">erechos adquiridos para toda la </w:t>
      </w:r>
      <w:r w:rsidRPr="00340400">
        <w:rPr>
          <w:rFonts w:ascii="Arial" w:hAnsi="Arial" w:cs="Arial"/>
          <w:color w:val="000000"/>
        </w:rPr>
        <w:t>comunidad de Villa La Angostura;</w:t>
      </w:r>
    </w:p>
    <w:p w14:paraId="49BCCE19" w14:textId="77777777" w:rsidR="00C921F5" w:rsidRDefault="00C921F5" w:rsidP="00340400">
      <w:pPr>
        <w:spacing w:line="276" w:lineRule="auto"/>
        <w:jc w:val="both"/>
        <w:rPr>
          <w:rFonts w:ascii="Arial" w:hAnsi="Arial" w:cs="Arial"/>
          <w:color w:val="000000"/>
        </w:rPr>
      </w:pPr>
    </w:p>
    <w:p w14:paraId="6B3B78F6" w14:textId="77777777" w:rsidR="00340400" w:rsidRDefault="00340400" w:rsidP="00340400">
      <w:pPr>
        <w:spacing w:line="276" w:lineRule="auto"/>
        <w:jc w:val="both"/>
        <w:rPr>
          <w:rFonts w:ascii="Arial" w:hAnsi="Arial" w:cs="Arial"/>
          <w:color w:val="000000"/>
        </w:rPr>
      </w:pPr>
      <w:r w:rsidRPr="00340400">
        <w:rPr>
          <w:rFonts w:ascii="Arial" w:hAnsi="Arial" w:cs="Arial"/>
          <w:color w:val="000000"/>
        </w:rPr>
        <w:t>Que el principio de igualdad real de oportunidades</w:t>
      </w:r>
      <w:r>
        <w:rPr>
          <w:rFonts w:ascii="Arial" w:hAnsi="Arial" w:cs="Arial"/>
          <w:color w:val="000000"/>
        </w:rPr>
        <w:t xml:space="preserve"> exige la adopción de políticas </w:t>
      </w:r>
      <w:r w:rsidRPr="00340400">
        <w:rPr>
          <w:rFonts w:ascii="Arial" w:hAnsi="Arial" w:cs="Arial"/>
          <w:color w:val="000000"/>
        </w:rPr>
        <w:t xml:space="preserve">públicas activas por parte del Estado en todos sus niveles, incluyendo </w:t>
      </w:r>
      <w:r>
        <w:rPr>
          <w:rFonts w:ascii="Arial" w:hAnsi="Arial" w:cs="Arial"/>
          <w:color w:val="000000"/>
        </w:rPr>
        <w:t xml:space="preserve">el nivel municipal y </w:t>
      </w:r>
      <w:r w:rsidRPr="00340400">
        <w:rPr>
          <w:rFonts w:ascii="Arial" w:hAnsi="Arial" w:cs="Arial"/>
          <w:color w:val="000000"/>
        </w:rPr>
        <w:t>la aplicación en su territorio;</w:t>
      </w:r>
    </w:p>
    <w:p w14:paraId="639C5413" w14:textId="77777777" w:rsidR="00C921F5" w:rsidRPr="00340400" w:rsidRDefault="00C921F5" w:rsidP="00340400">
      <w:pPr>
        <w:spacing w:line="276" w:lineRule="auto"/>
        <w:jc w:val="both"/>
        <w:rPr>
          <w:rFonts w:ascii="Arial" w:hAnsi="Arial" w:cs="Arial"/>
          <w:color w:val="000000"/>
        </w:rPr>
      </w:pPr>
    </w:p>
    <w:p w14:paraId="7F524D84" w14:textId="77777777" w:rsidR="00340400" w:rsidRDefault="00340400" w:rsidP="00340400">
      <w:pPr>
        <w:spacing w:line="276" w:lineRule="auto"/>
        <w:jc w:val="both"/>
        <w:rPr>
          <w:rFonts w:ascii="Arial" w:hAnsi="Arial" w:cs="Arial"/>
          <w:color w:val="000000"/>
        </w:rPr>
      </w:pPr>
      <w:r w:rsidRPr="00340400">
        <w:rPr>
          <w:rFonts w:ascii="Arial" w:hAnsi="Arial" w:cs="Arial"/>
          <w:color w:val="000000"/>
        </w:rPr>
        <w:t>Que las personas travestis, transexuales</w:t>
      </w:r>
      <w:r>
        <w:rPr>
          <w:rFonts w:ascii="Arial" w:hAnsi="Arial" w:cs="Arial"/>
          <w:color w:val="000000"/>
        </w:rPr>
        <w:t xml:space="preserve">, transgénero y no binarias son </w:t>
      </w:r>
      <w:r w:rsidRPr="00340400">
        <w:rPr>
          <w:rFonts w:ascii="Arial" w:hAnsi="Arial" w:cs="Arial"/>
          <w:color w:val="000000"/>
        </w:rPr>
        <w:t>tempranamente expulsadas de los ámbitos prim</w:t>
      </w:r>
      <w:r>
        <w:rPr>
          <w:rFonts w:ascii="Arial" w:hAnsi="Arial" w:cs="Arial"/>
          <w:color w:val="000000"/>
        </w:rPr>
        <w:t xml:space="preserve">arios de socialización y quedan </w:t>
      </w:r>
      <w:r w:rsidRPr="00340400">
        <w:rPr>
          <w:rFonts w:ascii="Arial" w:hAnsi="Arial" w:cs="Arial"/>
          <w:color w:val="000000"/>
        </w:rPr>
        <w:t>por fuera</w:t>
      </w:r>
      <w:r>
        <w:rPr>
          <w:rFonts w:ascii="Arial" w:hAnsi="Arial" w:cs="Arial"/>
          <w:color w:val="000000"/>
        </w:rPr>
        <w:t xml:space="preserve"> </w:t>
      </w:r>
      <w:r w:rsidRPr="00340400">
        <w:rPr>
          <w:rFonts w:ascii="Arial" w:hAnsi="Arial" w:cs="Arial"/>
          <w:color w:val="000000"/>
        </w:rPr>
        <w:t>del acceso a los derechos sociales como salud, educación, empleo y vivienda, sumado a</w:t>
      </w:r>
      <w:r>
        <w:rPr>
          <w:rFonts w:ascii="Arial" w:hAnsi="Arial" w:cs="Arial"/>
          <w:color w:val="000000"/>
        </w:rPr>
        <w:t xml:space="preserve"> </w:t>
      </w:r>
      <w:r w:rsidRPr="00340400">
        <w:rPr>
          <w:rFonts w:ascii="Arial" w:hAnsi="Arial" w:cs="Arial"/>
          <w:color w:val="000000"/>
        </w:rPr>
        <w:t>que enfrentan tasas alarmantes de desempleo, inform</w:t>
      </w:r>
      <w:r>
        <w:rPr>
          <w:rFonts w:ascii="Arial" w:hAnsi="Arial" w:cs="Arial"/>
          <w:color w:val="000000"/>
        </w:rPr>
        <w:t xml:space="preserve">alidad laboral y precarización, </w:t>
      </w:r>
      <w:r w:rsidRPr="00340400">
        <w:rPr>
          <w:rFonts w:ascii="Arial" w:hAnsi="Arial" w:cs="Arial"/>
          <w:color w:val="000000"/>
        </w:rPr>
        <w:t>situación que impacta negativamente en su calidad de vida</w:t>
      </w:r>
      <w:r>
        <w:rPr>
          <w:rFonts w:ascii="Arial" w:hAnsi="Arial" w:cs="Arial"/>
          <w:color w:val="000000"/>
        </w:rPr>
        <w:t xml:space="preserve">, acceso a la salud, vivienda y </w:t>
      </w:r>
      <w:r w:rsidRPr="00340400">
        <w:rPr>
          <w:rFonts w:ascii="Arial" w:hAnsi="Arial" w:cs="Arial"/>
          <w:color w:val="000000"/>
        </w:rPr>
        <w:t>seguridad social, teniendo una esperanza de vida promedio, a nivel provincial de 40 años;</w:t>
      </w:r>
    </w:p>
    <w:p w14:paraId="1374C162" w14:textId="77777777" w:rsidR="00C921F5" w:rsidRPr="00340400" w:rsidRDefault="00C921F5" w:rsidP="00340400">
      <w:pPr>
        <w:spacing w:line="276" w:lineRule="auto"/>
        <w:jc w:val="both"/>
        <w:rPr>
          <w:rFonts w:ascii="Arial" w:hAnsi="Arial" w:cs="Arial"/>
          <w:color w:val="000000"/>
        </w:rPr>
      </w:pPr>
    </w:p>
    <w:p w14:paraId="012B8CF8" w14:textId="77777777" w:rsidR="00340400" w:rsidRPr="00340400" w:rsidRDefault="00340400" w:rsidP="00340400">
      <w:pPr>
        <w:spacing w:line="276" w:lineRule="auto"/>
        <w:jc w:val="both"/>
        <w:rPr>
          <w:rFonts w:ascii="Arial" w:hAnsi="Arial" w:cs="Arial"/>
          <w:color w:val="000000"/>
        </w:rPr>
      </w:pPr>
      <w:r>
        <w:rPr>
          <w:rFonts w:ascii="Arial" w:hAnsi="Arial" w:cs="Arial"/>
          <w:color w:val="000000"/>
        </w:rPr>
        <w:t>Que la</w:t>
      </w:r>
      <w:r w:rsidRPr="00340400">
        <w:rPr>
          <w:rFonts w:ascii="Arial" w:hAnsi="Arial" w:cs="Arial"/>
          <w:color w:val="000000"/>
        </w:rPr>
        <w:t xml:space="preserve"> presencia de población adolescente travesti, trans y no binaria</w:t>
      </w:r>
      <w:r>
        <w:rPr>
          <w:rFonts w:ascii="Arial" w:hAnsi="Arial" w:cs="Arial"/>
          <w:color w:val="000000"/>
        </w:rPr>
        <w:t xml:space="preserve"> en la localidad es significativa y genera una demanda institucional acorde;</w:t>
      </w:r>
    </w:p>
    <w:p w14:paraId="7ECBBAB1" w14:textId="77777777" w:rsidR="00340400" w:rsidRDefault="00340400" w:rsidP="00340400">
      <w:pPr>
        <w:spacing w:line="276" w:lineRule="auto"/>
        <w:jc w:val="both"/>
        <w:rPr>
          <w:rFonts w:ascii="Arial" w:hAnsi="Arial" w:cs="Arial"/>
          <w:color w:val="000000"/>
        </w:rPr>
      </w:pPr>
      <w:r w:rsidRPr="00340400">
        <w:rPr>
          <w:rFonts w:ascii="Arial" w:hAnsi="Arial" w:cs="Arial"/>
          <w:color w:val="000000"/>
        </w:rPr>
        <w:lastRenderedPageBreak/>
        <w:t>Que diversos municipios de la Provincia de Neuquén tales como Plottier</w:t>
      </w:r>
      <w:r>
        <w:rPr>
          <w:rFonts w:ascii="Arial" w:hAnsi="Arial" w:cs="Arial"/>
          <w:color w:val="000000"/>
        </w:rPr>
        <w:t xml:space="preserve"> </w:t>
      </w:r>
      <w:r w:rsidRPr="00340400">
        <w:rPr>
          <w:rFonts w:ascii="Arial" w:hAnsi="Arial" w:cs="Arial"/>
          <w:color w:val="000000"/>
        </w:rPr>
        <w:t>(ordenanza 4150/20), Centenario (ordenanza 8583/20),</w:t>
      </w:r>
      <w:r>
        <w:rPr>
          <w:rFonts w:ascii="Arial" w:hAnsi="Arial" w:cs="Arial"/>
          <w:color w:val="000000"/>
        </w:rPr>
        <w:t xml:space="preserve"> Cutral co (ordenanza 2636/18), </w:t>
      </w:r>
      <w:r w:rsidRPr="00340400">
        <w:rPr>
          <w:rFonts w:ascii="Arial" w:hAnsi="Arial" w:cs="Arial"/>
          <w:color w:val="000000"/>
        </w:rPr>
        <w:t>Neuquén Capital 14084/20; y provincias del país, han sancionado ordenanzas y leyes</w:t>
      </w:r>
      <w:r>
        <w:rPr>
          <w:rFonts w:ascii="Arial" w:hAnsi="Arial" w:cs="Arial"/>
          <w:color w:val="000000"/>
        </w:rPr>
        <w:t xml:space="preserve"> </w:t>
      </w:r>
      <w:r w:rsidRPr="00340400">
        <w:rPr>
          <w:rFonts w:ascii="Arial" w:hAnsi="Arial" w:cs="Arial"/>
          <w:color w:val="000000"/>
        </w:rPr>
        <w:t>locales que regulan el cupo laboral travesti-trans, adaptando la legislación nacional a sus</w:t>
      </w:r>
      <w:r>
        <w:rPr>
          <w:rFonts w:ascii="Arial" w:hAnsi="Arial" w:cs="Arial"/>
          <w:color w:val="000000"/>
        </w:rPr>
        <w:t xml:space="preserve"> </w:t>
      </w:r>
      <w:r w:rsidRPr="00340400">
        <w:rPr>
          <w:rFonts w:ascii="Arial" w:hAnsi="Arial" w:cs="Arial"/>
          <w:color w:val="000000"/>
        </w:rPr>
        <w:t>realidades territoriales y fortaleciendo la inclusión desde el ámbito local;</w:t>
      </w:r>
    </w:p>
    <w:p w14:paraId="68C605C5" w14:textId="77777777" w:rsidR="00C921F5" w:rsidRPr="00340400" w:rsidRDefault="00C921F5" w:rsidP="00340400">
      <w:pPr>
        <w:spacing w:line="276" w:lineRule="auto"/>
        <w:jc w:val="both"/>
        <w:rPr>
          <w:rFonts w:ascii="Arial" w:hAnsi="Arial" w:cs="Arial"/>
          <w:color w:val="000000"/>
        </w:rPr>
      </w:pPr>
    </w:p>
    <w:p w14:paraId="0FD84A7C" w14:textId="77777777" w:rsidR="00340400" w:rsidRDefault="00340400" w:rsidP="00340400">
      <w:pPr>
        <w:spacing w:line="276" w:lineRule="auto"/>
        <w:jc w:val="both"/>
        <w:rPr>
          <w:rFonts w:ascii="Arial" w:hAnsi="Arial" w:cs="Arial"/>
          <w:color w:val="000000"/>
        </w:rPr>
      </w:pPr>
      <w:r w:rsidRPr="00340400">
        <w:rPr>
          <w:rFonts w:ascii="Arial" w:hAnsi="Arial" w:cs="Arial"/>
          <w:color w:val="000000"/>
        </w:rPr>
        <w:t>Que el Municipio de Villa La Angostura, en su carác</w:t>
      </w:r>
      <w:r>
        <w:rPr>
          <w:rFonts w:ascii="Arial" w:hAnsi="Arial" w:cs="Arial"/>
          <w:color w:val="000000"/>
        </w:rPr>
        <w:t xml:space="preserve">ter de gobierno local, tiene la </w:t>
      </w:r>
      <w:r w:rsidRPr="00340400">
        <w:rPr>
          <w:rFonts w:ascii="Arial" w:hAnsi="Arial" w:cs="Arial"/>
          <w:color w:val="000000"/>
        </w:rPr>
        <w:t>responsabilidad de promover políticas públicas inclusiv</w:t>
      </w:r>
      <w:r>
        <w:rPr>
          <w:rFonts w:ascii="Arial" w:hAnsi="Arial" w:cs="Arial"/>
          <w:color w:val="000000"/>
        </w:rPr>
        <w:t xml:space="preserve">as, con perspectiva de derechos </w:t>
      </w:r>
      <w:r w:rsidRPr="00340400">
        <w:rPr>
          <w:rFonts w:ascii="Arial" w:hAnsi="Arial" w:cs="Arial"/>
          <w:color w:val="000000"/>
        </w:rPr>
        <w:t xml:space="preserve">humanos, </w:t>
      </w:r>
      <w:r>
        <w:rPr>
          <w:rFonts w:ascii="Arial" w:hAnsi="Arial" w:cs="Arial"/>
          <w:color w:val="000000"/>
        </w:rPr>
        <w:t>diversidad y no discriminación;</w:t>
      </w:r>
    </w:p>
    <w:p w14:paraId="77AE2A72" w14:textId="77777777" w:rsidR="00C921F5" w:rsidRPr="00340400" w:rsidRDefault="00C921F5" w:rsidP="00340400">
      <w:pPr>
        <w:spacing w:line="276" w:lineRule="auto"/>
        <w:jc w:val="both"/>
        <w:rPr>
          <w:rFonts w:ascii="Arial" w:hAnsi="Arial" w:cs="Arial"/>
          <w:color w:val="000000"/>
        </w:rPr>
      </w:pPr>
    </w:p>
    <w:p w14:paraId="6F9F487A" w14:textId="77777777" w:rsidR="00340400" w:rsidRPr="00340400" w:rsidRDefault="00340400" w:rsidP="00340400">
      <w:pPr>
        <w:spacing w:line="276" w:lineRule="auto"/>
        <w:jc w:val="both"/>
        <w:rPr>
          <w:rFonts w:ascii="Arial" w:hAnsi="Arial" w:cs="Arial"/>
          <w:color w:val="000000"/>
        </w:rPr>
      </w:pPr>
      <w:r w:rsidRPr="00340400">
        <w:rPr>
          <w:rFonts w:ascii="Arial" w:hAnsi="Arial" w:cs="Arial"/>
          <w:color w:val="000000"/>
        </w:rPr>
        <w:t>Que la implementación de un cupo laboral travesti-trans en el ámbito municipal y</w:t>
      </w:r>
    </w:p>
    <w:p w14:paraId="4CAC7445" w14:textId="77777777" w:rsidR="00340400" w:rsidRDefault="00340400" w:rsidP="00340400">
      <w:pPr>
        <w:spacing w:line="276" w:lineRule="auto"/>
        <w:jc w:val="both"/>
        <w:rPr>
          <w:rFonts w:ascii="Arial" w:hAnsi="Arial" w:cs="Arial"/>
          <w:color w:val="000000"/>
        </w:rPr>
      </w:pPr>
      <w:r w:rsidRPr="00340400">
        <w:rPr>
          <w:rFonts w:ascii="Arial" w:hAnsi="Arial" w:cs="Arial"/>
          <w:color w:val="000000"/>
        </w:rPr>
        <w:t>privado no sólo repara desigualdades históricas, sino q</w:t>
      </w:r>
      <w:r>
        <w:rPr>
          <w:rFonts w:ascii="Arial" w:hAnsi="Arial" w:cs="Arial"/>
          <w:color w:val="000000"/>
        </w:rPr>
        <w:t xml:space="preserve">ue también fortalece el rol del </w:t>
      </w:r>
      <w:r w:rsidRPr="00340400">
        <w:rPr>
          <w:rFonts w:ascii="Arial" w:hAnsi="Arial" w:cs="Arial"/>
          <w:color w:val="000000"/>
        </w:rPr>
        <w:t>Estado como empleador responsable y garante de</w:t>
      </w:r>
      <w:r>
        <w:rPr>
          <w:rFonts w:ascii="Arial" w:hAnsi="Arial" w:cs="Arial"/>
          <w:color w:val="000000"/>
        </w:rPr>
        <w:t xml:space="preserve"> derechos en niveles públicos y </w:t>
      </w:r>
      <w:r w:rsidRPr="00340400">
        <w:rPr>
          <w:rFonts w:ascii="Arial" w:hAnsi="Arial" w:cs="Arial"/>
          <w:color w:val="000000"/>
        </w:rPr>
        <w:t>privados;</w:t>
      </w:r>
    </w:p>
    <w:p w14:paraId="0EF54FF7" w14:textId="77777777" w:rsidR="00C921F5" w:rsidRPr="00340400" w:rsidRDefault="00C921F5" w:rsidP="00340400">
      <w:pPr>
        <w:spacing w:line="276" w:lineRule="auto"/>
        <w:jc w:val="both"/>
        <w:rPr>
          <w:rFonts w:ascii="Arial" w:hAnsi="Arial" w:cs="Arial"/>
          <w:color w:val="000000"/>
        </w:rPr>
      </w:pPr>
    </w:p>
    <w:p w14:paraId="7409627C" w14:textId="77777777" w:rsidR="00340400" w:rsidRDefault="00340400" w:rsidP="00340400">
      <w:pPr>
        <w:spacing w:line="276" w:lineRule="auto"/>
        <w:jc w:val="both"/>
        <w:rPr>
          <w:rFonts w:ascii="Arial" w:hAnsi="Arial" w:cs="Arial"/>
          <w:color w:val="000000"/>
        </w:rPr>
      </w:pPr>
      <w:r w:rsidRPr="00340400">
        <w:rPr>
          <w:rFonts w:ascii="Arial" w:hAnsi="Arial" w:cs="Arial"/>
          <w:color w:val="000000"/>
        </w:rPr>
        <w:t>Que la presente norma fija un cupo mínimo del uno por ciento (1%) de los cargos</w:t>
      </w:r>
      <w:r>
        <w:rPr>
          <w:rFonts w:ascii="Arial" w:hAnsi="Arial" w:cs="Arial"/>
          <w:color w:val="000000"/>
        </w:rPr>
        <w:t xml:space="preserve"> </w:t>
      </w:r>
      <w:r w:rsidRPr="00340400">
        <w:rPr>
          <w:rFonts w:ascii="Arial" w:hAnsi="Arial" w:cs="Arial"/>
          <w:color w:val="000000"/>
        </w:rPr>
        <w:t>del Estado Nacional para personas travestis, t</w:t>
      </w:r>
      <w:r>
        <w:rPr>
          <w:rFonts w:ascii="Arial" w:hAnsi="Arial" w:cs="Arial"/>
          <w:color w:val="000000"/>
        </w:rPr>
        <w:t xml:space="preserve">ransexuales y transgénero, como </w:t>
      </w:r>
      <w:r w:rsidRPr="00340400">
        <w:rPr>
          <w:rFonts w:ascii="Arial" w:hAnsi="Arial" w:cs="Arial"/>
          <w:color w:val="000000"/>
        </w:rPr>
        <w:t>piso</w:t>
      </w:r>
      <w:r>
        <w:rPr>
          <w:rFonts w:ascii="Arial" w:hAnsi="Arial" w:cs="Arial"/>
          <w:color w:val="000000"/>
        </w:rPr>
        <w:t xml:space="preserve"> </w:t>
      </w:r>
      <w:r w:rsidRPr="00340400">
        <w:rPr>
          <w:rFonts w:ascii="Arial" w:hAnsi="Arial" w:cs="Arial"/>
          <w:color w:val="000000"/>
        </w:rPr>
        <w:t>mínimo de inclusión laboral; sin dejar por fuera los ámbitos laborales privados;</w:t>
      </w:r>
    </w:p>
    <w:p w14:paraId="27143240" w14:textId="77777777" w:rsidR="00C921F5" w:rsidRPr="00340400" w:rsidRDefault="00C921F5" w:rsidP="00340400">
      <w:pPr>
        <w:spacing w:line="276" w:lineRule="auto"/>
        <w:jc w:val="both"/>
        <w:rPr>
          <w:rFonts w:ascii="Arial" w:hAnsi="Arial" w:cs="Arial"/>
          <w:color w:val="000000"/>
        </w:rPr>
      </w:pPr>
    </w:p>
    <w:p w14:paraId="4CD876D3" w14:textId="77777777" w:rsidR="00340400" w:rsidRDefault="00340400" w:rsidP="00340400">
      <w:pPr>
        <w:spacing w:line="276" w:lineRule="auto"/>
        <w:jc w:val="both"/>
        <w:rPr>
          <w:rFonts w:ascii="Arial" w:hAnsi="Arial" w:cs="Arial"/>
          <w:color w:val="000000"/>
        </w:rPr>
      </w:pPr>
      <w:r w:rsidRPr="00340400">
        <w:rPr>
          <w:rFonts w:ascii="Arial" w:hAnsi="Arial" w:cs="Arial"/>
          <w:color w:val="000000"/>
        </w:rPr>
        <w:t xml:space="preserve">Que resulta necesario establecer mecanismos </w:t>
      </w:r>
      <w:r>
        <w:rPr>
          <w:rFonts w:ascii="Arial" w:hAnsi="Arial" w:cs="Arial"/>
          <w:color w:val="000000"/>
        </w:rPr>
        <w:t xml:space="preserve">claros de ingreso, seguimiento, </w:t>
      </w:r>
      <w:r w:rsidRPr="00340400">
        <w:rPr>
          <w:rFonts w:ascii="Arial" w:hAnsi="Arial" w:cs="Arial"/>
          <w:color w:val="000000"/>
        </w:rPr>
        <w:t xml:space="preserve">capacitación y permanencia laboral, asegurando </w:t>
      </w:r>
      <w:r>
        <w:rPr>
          <w:rFonts w:ascii="Arial" w:hAnsi="Arial" w:cs="Arial"/>
          <w:color w:val="000000"/>
        </w:rPr>
        <w:t xml:space="preserve">condiciones </w:t>
      </w:r>
      <w:r w:rsidR="00C921F5">
        <w:rPr>
          <w:rFonts w:ascii="Arial" w:hAnsi="Arial" w:cs="Arial"/>
          <w:color w:val="000000"/>
        </w:rPr>
        <w:t xml:space="preserve">legítimas y </w:t>
      </w:r>
      <w:r>
        <w:rPr>
          <w:rFonts w:ascii="Arial" w:hAnsi="Arial" w:cs="Arial"/>
          <w:color w:val="000000"/>
        </w:rPr>
        <w:t xml:space="preserve">dignas de trabajo y </w:t>
      </w:r>
      <w:r w:rsidRPr="00340400">
        <w:rPr>
          <w:rFonts w:ascii="Arial" w:hAnsi="Arial" w:cs="Arial"/>
          <w:color w:val="000000"/>
        </w:rPr>
        <w:t>evitando</w:t>
      </w:r>
      <w:r>
        <w:rPr>
          <w:rFonts w:ascii="Arial" w:hAnsi="Arial" w:cs="Arial"/>
          <w:color w:val="000000"/>
        </w:rPr>
        <w:t xml:space="preserve"> </w:t>
      </w:r>
      <w:r w:rsidRPr="00340400">
        <w:rPr>
          <w:rFonts w:ascii="Arial" w:hAnsi="Arial" w:cs="Arial"/>
          <w:color w:val="000000"/>
        </w:rPr>
        <w:t>prácticas discriminatorias;</w:t>
      </w:r>
    </w:p>
    <w:p w14:paraId="2753519F" w14:textId="77777777" w:rsidR="00C921F5" w:rsidRPr="00340400" w:rsidRDefault="00C921F5" w:rsidP="00340400">
      <w:pPr>
        <w:spacing w:line="276" w:lineRule="auto"/>
        <w:jc w:val="both"/>
        <w:rPr>
          <w:rFonts w:ascii="Arial" w:hAnsi="Arial" w:cs="Arial"/>
          <w:color w:val="000000"/>
        </w:rPr>
      </w:pPr>
    </w:p>
    <w:p w14:paraId="426F19DA" w14:textId="77777777" w:rsidR="00A55758" w:rsidRPr="009E263C" w:rsidRDefault="00340400" w:rsidP="00340400">
      <w:pPr>
        <w:spacing w:line="276" w:lineRule="auto"/>
        <w:jc w:val="both"/>
        <w:rPr>
          <w:rFonts w:ascii="Arial" w:hAnsi="Arial" w:cs="Arial"/>
          <w:color w:val="000000"/>
        </w:rPr>
      </w:pPr>
      <w:r w:rsidRPr="00340400">
        <w:rPr>
          <w:rFonts w:ascii="Arial" w:hAnsi="Arial" w:cs="Arial"/>
          <w:color w:val="000000"/>
        </w:rPr>
        <w:t>Que el Concejo Deliberante se encuentra facultado</w:t>
      </w:r>
      <w:r>
        <w:rPr>
          <w:rFonts w:ascii="Arial" w:hAnsi="Arial" w:cs="Arial"/>
          <w:color w:val="000000"/>
        </w:rPr>
        <w:t xml:space="preserve"> para dictar normas que regulen </w:t>
      </w:r>
      <w:r w:rsidRPr="00340400">
        <w:rPr>
          <w:rFonts w:ascii="Arial" w:hAnsi="Arial" w:cs="Arial"/>
          <w:color w:val="000000"/>
        </w:rPr>
        <w:t>el empleo y promuevan la igualdad de oportunidades tant</w:t>
      </w:r>
      <w:r>
        <w:rPr>
          <w:rFonts w:ascii="Arial" w:hAnsi="Arial" w:cs="Arial"/>
          <w:color w:val="000000"/>
        </w:rPr>
        <w:t xml:space="preserve">o en el nivel público municipal </w:t>
      </w:r>
      <w:r w:rsidRPr="00340400">
        <w:rPr>
          <w:rFonts w:ascii="Arial" w:hAnsi="Arial" w:cs="Arial"/>
          <w:color w:val="000000"/>
        </w:rPr>
        <w:t>como privado;</w:t>
      </w:r>
    </w:p>
    <w:p w14:paraId="3B3F98E9" w14:textId="77777777" w:rsidR="00A55758" w:rsidRPr="009E263C" w:rsidRDefault="00A55758" w:rsidP="00A55758">
      <w:pPr>
        <w:jc w:val="both"/>
        <w:rPr>
          <w:rFonts w:ascii="Arial" w:hAnsi="Arial" w:cs="Arial"/>
          <w:color w:val="000000"/>
        </w:rPr>
      </w:pPr>
      <w:r w:rsidRPr="009E263C">
        <w:rPr>
          <w:rFonts w:ascii="Arial" w:hAnsi="Arial" w:cs="Arial"/>
          <w:color w:val="000000"/>
        </w:rPr>
        <w:t xml:space="preserve">                                          </w:t>
      </w:r>
    </w:p>
    <w:p w14:paraId="11D9FEE2" w14:textId="77777777" w:rsidR="00A55758" w:rsidRPr="007E09A2" w:rsidRDefault="00A55758" w:rsidP="009E263C">
      <w:pPr>
        <w:tabs>
          <w:tab w:val="left" w:pos="1134"/>
        </w:tabs>
        <w:ind w:right="-568"/>
        <w:jc w:val="center"/>
        <w:rPr>
          <w:rFonts w:ascii="Arial" w:hAnsi="Arial" w:cs="Arial"/>
          <w:bCs/>
          <w:color w:val="000000"/>
        </w:rPr>
      </w:pPr>
      <w:r w:rsidRPr="007E09A2">
        <w:rPr>
          <w:rFonts w:ascii="Arial" w:hAnsi="Arial" w:cs="Arial"/>
          <w:bCs/>
          <w:color w:val="000000"/>
        </w:rPr>
        <w:t>Por ello y conforme a lo dispuesto en el Art. 107 de la carta Orgánica Municipal</w:t>
      </w:r>
    </w:p>
    <w:p w14:paraId="7313EE94" w14:textId="77777777" w:rsidR="009E263C" w:rsidRPr="009E263C" w:rsidRDefault="009E263C" w:rsidP="009E263C">
      <w:pPr>
        <w:tabs>
          <w:tab w:val="left" w:pos="1134"/>
        </w:tabs>
        <w:ind w:right="-568"/>
        <w:jc w:val="center"/>
        <w:rPr>
          <w:rFonts w:ascii="Arial" w:hAnsi="Arial" w:cs="Arial"/>
          <w:b/>
          <w:color w:val="000000"/>
        </w:rPr>
      </w:pPr>
    </w:p>
    <w:p w14:paraId="5EB492BC" w14:textId="77777777" w:rsidR="009E263C" w:rsidRDefault="00A55758" w:rsidP="009E263C">
      <w:pPr>
        <w:pStyle w:val="Ttulo2"/>
        <w:spacing w:before="0" w:after="0" w:line="240" w:lineRule="auto"/>
        <w:jc w:val="center"/>
        <w:rPr>
          <w:rFonts w:ascii="Arial" w:hAnsi="Arial" w:cs="Arial"/>
          <w:b/>
          <w:bCs/>
          <w:color w:val="000000"/>
          <w:sz w:val="24"/>
          <w:szCs w:val="24"/>
        </w:rPr>
      </w:pPr>
      <w:r w:rsidRPr="009E263C">
        <w:rPr>
          <w:rFonts w:ascii="Arial" w:hAnsi="Arial" w:cs="Arial"/>
          <w:b/>
          <w:bCs/>
          <w:color w:val="000000"/>
          <w:sz w:val="24"/>
          <w:szCs w:val="24"/>
        </w:rPr>
        <w:t>El Concejo Deliberante de la Municipalidad de Villa La Angostura</w:t>
      </w:r>
    </w:p>
    <w:p w14:paraId="506E1096" w14:textId="77777777" w:rsidR="00A55758" w:rsidRDefault="00A55758" w:rsidP="009E263C">
      <w:pPr>
        <w:pStyle w:val="Ttulo2"/>
        <w:spacing w:before="0" w:after="0" w:line="240" w:lineRule="auto"/>
        <w:jc w:val="center"/>
        <w:rPr>
          <w:rFonts w:ascii="Arial" w:hAnsi="Arial" w:cs="Arial"/>
          <w:b/>
          <w:bCs/>
          <w:color w:val="000000"/>
          <w:sz w:val="24"/>
          <w:szCs w:val="24"/>
        </w:rPr>
      </w:pPr>
      <w:r w:rsidRPr="009E263C">
        <w:rPr>
          <w:rFonts w:ascii="Arial" w:hAnsi="Arial" w:cs="Arial"/>
          <w:b/>
          <w:bCs/>
          <w:color w:val="000000"/>
          <w:sz w:val="24"/>
          <w:szCs w:val="24"/>
        </w:rPr>
        <w:t>SANCIONA CON FUERZA DE</w:t>
      </w:r>
      <w:r w:rsidR="009E263C" w:rsidRPr="009E263C">
        <w:rPr>
          <w:rFonts w:ascii="Arial" w:hAnsi="Arial" w:cs="Arial"/>
          <w:b/>
          <w:bCs/>
          <w:color w:val="000000"/>
          <w:sz w:val="24"/>
          <w:szCs w:val="24"/>
        </w:rPr>
        <w:t xml:space="preserve"> </w:t>
      </w:r>
      <w:r w:rsidRPr="009E263C">
        <w:rPr>
          <w:rFonts w:ascii="Arial" w:hAnsi="Arial" w:cs="Arial"/>
          <w:b/>
          <w:bCs/>
          <w:color w:val="000000"/>
          <w:sz w:val="24"/>
          <w:szCs w:val="24"/>
        </w:rPr>
        <w:t>ORDENANZA</w:t>
      </w:r>
    </w:p>
    <w:p w14:paraId="297F1F9D" w14:textId="77777777" w:rsidR="009E263C" w:rsidRPr="009E263C" w:rsidRDefault="009E263C" w:rsidP="009E263C">
      <w:pPr>
        <w:rPr>
          <w:lang w:val="es-AR" w:eastAsia="en-US"/>
        </w:rPr>
      </w:pPr>
    </w:p>
    <w:p w14:paraId="3D55C8D7" w14:textId="21F83EA1" w:rsidR="007E09A2" w:rsidRDefault="00340400" w:rsidP="007E09A2">
      <w:pPr>
        <w:widowControl w:val="0"/>
        <w:pBdr>
          <w:top w:val="nil"/>
          <w:left w:val="nil"/>
          <w:bottom w:val="nil"/>
          <w:right w:val="nil"/>
          <w:between w:val="nil"/>
        </w:pBdr>
        <w:spacing w:before="642" w:line="263" w:lineRule="auto"/>
        <w:ind w:left="1" w:right="6" w:hanging="1"/>
        <w:jc w:val="both"/>
        <w:rPr>
          <w:rFonts w:ascii="Arial" w:hAnsi="Arial" w:cs="Arial"/>
          <w:color w:val="000000"/>
        </w:rPr>
      </w:pPr>
      <w:r w:rsidRPr="00340400">
        <w:rPr>
          <w:rFonts w:ascii="Arial" w:hAnsi="Arial" w:cs="Arial"/>
          <w:b/>
          <w:bCs/>
          <w:color w:val="000000"/>
        </w:rPr>
        <w:t>ARTÍCULO 1°: OBJETO</w:t>
      </w:r>
      <w:r w:rsidR="00C921F5">
        <w:rPr>
          <w:rFonts w:ascii="Arial" w:hAnsi="Arial" w:cs="Arial"/>
          <w:b/>
          <w:bCs/>
          <w:color w:val="000000"/>
        </w:rPr>
        <w:t>.</w:t>
      </w:r>
      <w:r w:rsidRPr="00340400">
        <w:rPr>
          <w:rFonts w:ascii="Arial" w:hAnsi="Arial" w:cs="Arial"/>
          <w:b/>
          <w:bCs/>
          <w:color w:val="000000"/>
        </w:rPr>
        <w:t xml:space="preserve"> </w:t>
      </w:r>
      <w:r w:rsidRPr="00340400">
        <w:rPr>
          <w:rFonts w:ascii="Arial" w:hAnsi="Arial" w:cs="Arial"/>
          <w:color w:val="000000"/>
        </w:rPr>
        <w:t xml:space="preserve">La presente Ordenanza tiene por objeto la incorporación al trabajo formal, en sus diferentes modalidades de contratación pública y privada, de las personas travestis, transexuales, transgénero y no binarias, en condiciones de igualdad y respeto como también de promover en cada uno de sus estamentos, medidas de acción positiva que permitan el acceso al empleo público y privada de tales grupos vulnerados. </w:t>
      </w:r>
      <w:r w:rsidR="007E09A2">
        <w:rPr>
          <w:rFonts w:ascii="Arial" w:hAnsi="Arial" w:cs="Arial"/>
          <w:color w:val="000000"/>
        </w:rPr>
        <w:t>----------------------------------------------------------------------------</w:t>
      </w:r>
    </w:p>
    <w:p w14:paraId="6991C580" w14:textId="53AD6057" w:rsidR="00340400" w:rsidRPr="00340400" w:rsidRDefault="00340400" w:rsidP="007E09A2">
      <w:pPr>
        <w:widowControl w:val="0"/>
        <w:pBdr>
          <w:top w:val="nil"/>
          <w:left w:val="nil"/>
          <w:bottom w:val="nil"/>
          <w:right w:val="nil"/>
          <w:between w:val="nil"/>
        </w:pBdr>
        <w:spacing w:before="642" w:line="263" w:lineRule="auto"/>
        <w:ind w:left="1" w:right="6" w:hanging="1"/>
        <w:jc w:val="both"/>
        <w:rPr>
          <w:rFonts w:ascii="Arial" w:hAnsi="Arial" w:cs="Arial"/>
          <w:color w:val="000000"/>
        </w:rPr>
      </w:pPr>
      <w:r w:rsidRPr="00340400">
        <w:rPr>
          <w:rFonts w:ascii="Arial" w:hAnsi="Arial" w:cs="Arial"/>
          <w:b/>
          <w:bCs/>
          <w:color w:val="000000"/>
        </w:rPr>
        <w:t>ARTÍCULO 2°: DEFINICIÓN</w:t>
      </w:r>
      <w:r w:rsidRPr="00340400">
        <w:rPr>
          <w:rFonts w:ascii="Arial" w:hAnsi="Arial" w:cs="Arial"/>
          <w:color w:val="000000"/>
        </w:rPr>
        <w:t xml:space="preserve">. A los fines de la presente Ordenanza, y de conformidad con lo establecido en el artículo 2° de la ley 26.743, entiéndese por personas travestis, transexuales, transgénero y no binarias a todas aquellas que se autoperciben con una identidad de género que no se corresponde con el sexo asignado al nacer. </w:t>
      </w:r>
      <w:r w:rsidR="007E09A2">
        <w:rPr>
          <w:rFonts w:ascii="Arial" w:hAnsi="Arial" w:cs="Arial"/>
          <w:color w:val="000000"/>
        </w:rPr>
        <w:t>-------------------------------------------------------------------------------------</w:t>
      </w:r>
    </w:p>
    <w:p w14:paraId="18529C7D" w14:textId="011BDB9C" w:rsidR="00340400" w:rsidRPr="00340400" w:rsidRDefault="00340400" w:rsidP="00340400">
      <w:pPr>
        <w:widowControl w:val="0"/>
        <w:pBdr>
          <w:top w:val="nil"/>
          <w:left w:val="nil"/>
          <w:bottom w:val="nil"/>
          <w:right w:val="nil"/>
          <w:between w:val="nil"/>
        </w:pBdr>
        <w:spacing w:before="621" w:line="263" w:lineRule="auto"/>
        <w:ind w:left="1" w:right="4" w:hanging="1"/>
        <w:jc w:val="both"/>
        <w:rPr>
          <w:rFonts w:ascii="Arial" w:hAnsi="Arial" w:cs="Arial"/>
          <w:color w:val="000000"/>
        </w:rPr>
      </w:pPr>
      <w:r w:rsidRPr="00340400">
        <w:rPr>
          <w:rFonts w:ascii="Arial" w:hAnsi="Arial" w:cs="Arial"/>
          <w:b/>
          <w:bCs/>
          <w:color w:val="000000"/>
        </w:rPr>
        <w:lastRenderedPageBreak/>
        <w:t>ARTÍCULO 3°: MARCO NORMATIVO</w:t>
      </w:r>
      <w:r w:rsidRPr="00340400">
        <w:rPr>
          <w:rFonts w:ascii="Arial" w:hAnsi="Arial" w:cs="Arial"/>
          <w:color w:val="000000"/>
        </w:rPr>
        <w:t xml:space="preserve">. La presente Ordenanza adopta medidas positivas para asegurar a las personas travestis, transexuales, transgénero y no binarias el ejercicio de los derechos reconocidos por la Convención Americana sobre Derechos Humanos y su Protocolo Adicional en materia de derechos económicos, sociales y culturales; las recomendaciones específicas establecidas en los Principios de Yogyakarta sobre la aplicación de la legislación internacional de los derechos humanos en relación con la orientación sexual y la identidad de género; la Opinión Consultiva N° 24 de la Corte Interamericana de Derechos Humanos sobre identidad de género, e igualdad y no discriminación a parejas del mismo sexo, la Carta Orgánica en sus artículos 6, 14 y 17, entre otros, y la ley 26.743 de identidad de género; en especial, los referidos a: </w:t>
      </w:r>
    </w:p>
    <w:p w14:paraId="344A2AD9" w14:textId="77777777" w:rsidR="00340400" w:rsidRPr="00340400" w:rsidRDefault="00340400" w:rsidP="00340400">
      <w:pPr>
        <w:widowControl w:val="0"/>
        <w:pBdr>
          <w:top w:val="nil"/>
          <w:left w:val="nil"/>
          <w:bottom w:val="nil"/>
          <w:right w:val="nil"/>
          <w:between w:val="nil"/>
        </w:pBdr>
        <w:spacing w:before="171"/>
        <w:ind w:left="6"/>
        <w:rPr>
          <w:rFonts w:ascii="Arial" w:hAnsi="Arial" w:cs="Arial"/>
          <w:color w:val="000000"/>
        </w:rPr>
      </w:pPr>
      <w:r w:rsidRPr="00340400">
        <w:rPr>
          <w:rFonts w:ascii="Arial" w:hAnsi="Arial" w:cs="Arial"/>
          <w:b/>
          <w:bCs/>
          <w:color w:val="000000"/>
        </w:rPr>
        <w:t xml:space="preserve">a) </w:t>
      </w:r>
      <w:r w:rsidRPr="00340400">
        <w:rPr>
          <w:rFonts w:ascii="Arial" w:hAnsi="Arial" w:cs="Arial"/>
          <w:color w:val="000000"/>
        </w:rPr>
        <w:t xml:space="preserve">La identidad de género; </w:t>
      </w:r>
    </w:p>
    <w:p w14:paraId="1C5A8C98" w14:textId="77777777" w:rsidR="00340400" w:rsidRPr="00340400" w:rsidRDefault="00340400" w:rsidP="00340400">
      <w:pPr>
        <w:widowControl w:val="0"/>
        <w:pBdr>
          <w:top w:val="nil"/>
          <w:left w:val="nil"/>
          <w:bottom w:val="nil"/>
          <w:right w:val="nil"/>
          <w:between w:val="nil"/>
        </w:pBdr>
        <w:spacing w:before="193"/>
        <w:ind w:left="12"/>
        <w:rPr>
          <w:rFonts w:ascii="Arial" w:hAnsi="Arial" w:cs="Arial"/>
          <w:color w:val="000000"/>
        </w:rPr>
      </w:pPr>
      <w:r w:rsidRPr="00340400">
        <w:rPr>
          <w:rFonts w:ascii="Arial" w:hAnsi="Arial" w:cs="Arial"/>
          <w:b/>
          <w:bCs/>
          <w:color w:val="000000"/>
        </w:rPr>
        <w:t xml:space="preserve">b) </w:t>
      </w:r>
      <w:r w:rsidRPr="00340400">
        <w:rPr>
          <w:rFonts w:ascii="Arial" w:hAnsi="Arial" w:cs="Arial"/>
          <w:color w:val="000000"/>
        </w:rPr>
        <w:t xml:space="preserve">El libre desarrollo personal; </w:t>
      </w:r>
    </w:p>
    <w:p w14:paraId="58D05AD0" w14:textId="77777777" w:rsidR="00340400" w:rsidRPr="00340400" w:rsidRDefault="00340400" w:rsidP="00340400">
      <w:pPr>
        <w:widowControl w:val="0"/>
        <w:pBdr>
          <w:top w:val="nil"/>
          <w:left w:val="nil"/>
          <w:bottom w:val="nil"/>
          <w:right w:val="nil"/>
          <w:between w:val="nil"/>
        </w:pBdr>
        <w:spacing w:before="193"/>
        <w:ind w:left="6"/>
        <w:rPr>
          <w:rFonts w:ascii="Arial" w:hAnsi="Arial" w:cs="Arial"/>
          <w:color w:val="000000"/>
        </w:rPr>
      </w:pPr>
      <w:r w:rsidRPr="00340400">
        <w:rPr>
          <w:rFonts w:ascii="Arial" w:hAnsi="Arial" w:cs="Arial"/>
          <w:b/>
          <w:bCs/>
          <w:color w:val="000000"/>
        </w:rPr>
        <w:t xml:space="preserve">c) </w:t>
      </w:r>
      <w:r w:rsidRPr="00340400">
        <w:rPr>
          <w:rFonts w:ascii="Arial" w:hAnsi="Arial" w:cs="Arial"/>
          <w:color w:val="000000"/>
        </w:rPr>
        <w:t xml:space="preserve">La igualdad real de derechos y oportunidades; </w:t>
      </w:r>
    </w:p>
    <w:p w14:paraId="4C38D539" w14:textId="77777777" w:rsidR="00340400" w:rsidRPr="00340400" w:rsidRDefault="00340400" w:rsidP="00340400">
      <w:pPr>
        <w:widowControl w:val="0"/>
        <w:pBdr>
          <w:top w:val="nil"/>
          <w:left w:val="nil"/>
          <w:bottom w:val="nil"/>
          <w:right w:val="nil"/>
          <w:between w:val="nil"/>
        </w:pBdr>
        <w:spacing w:before="193"/>
        <w:ind w:left="6"/>
        <w:rPr>
          <w:rFonts w:ascii="Arial" w:hAnsi="Arial" w:cs="Arial"/>
          <w:color w:val="000000"/>
        </w:rPr>
      </w:pPr>
      <w:r w:rsidRPr="00340400">
        <w:rPr>
          <w:rFonts w:ascii="Arial" w:hAnsi="Arial" w:cs="Arial"/>
          <w:b/>
          <w:bCs/>
          <w:color w:val="000000"/>
        </w:rPr>
        <w:t xml:space="preserve">d) </w:t>
      </w:r>
      <w:r w:rsidRPr="00340400">
        <w:rPr>
          <w:rFonts w:ascii="Arial" w:hAnsi="Arial" w:cs="Arial"/>
          <w:color w:val="000000"/>
        </w:rPr>
        <w:t xml:space="preserve">La no discriminación; </w:t>
      </w:r>
    </w:p>
    <w:p w14:paraId="3B58C89E" w14:textId="77777777" w:rsidR="00340400" w:rsidRPr="00340400" w:rsidRDefault="00340400" w:rsidP="00340400">
      <w:pPr>
        <w:widowControl w:val="0"/>
        <w:pBdr>
          <w:top w:val="nil"/>
          <w:left w:val="nil"/>
          <w:bottom w:val="nil"/>
          <w:right w:val="nil"/>
          <w:between w:val="nil"/>
        </w:pBdr>
        <w:spacing w:before="193"/>
        <w:ind w:left="6"/>
        <w:rPr>
          <w:rFonts w:ascii="Arial" w:hAnsi="Arial" w:cs="Arial"/>
          <w:color w:val="000000"/>
        </w:rPr>
      </w:pPr>
      <w:r w:rsidRPr="00340400">
        <w:rPr>
          <w:rFonts w:ascii="Arial" w:hAnsi="Arial" w:cs="Arial"/>
          <w:b/>
          <w:bCs/>
          <w:color w:val="000000"/>
        </w:rPr>
        <w:t xml:space="preserve">e) </w:t>
      </w:r>
      <w:r w:rsidRPr="00340400">
        <w:rPr>
          <w:rFonts w:ascii="Arial" w:hAnsi="Arial" w:cs="Arial"/>
          <w:color w:val="000000"/>
        </w:rPr>
        <w:t xml:space="preserve">El trabajo digno y productivo; </w:t>
      </w:r>
    </w:p>
    <w:p w14:paraId="5815383A" w14:textId="77777777" w:rsidR="00340400" w:rsidRPr="00340400" w:rsidRDefault="00340400" w:rsidP="00340400">
      <w:pPr>
        <w:widowControl w:val="0"/>
        <w:pBdr>
          <w:top w:val="nil"/>
          <w:left w:val="nil"/>
          <w:bottom w:val="nil"/>
          <w:right w:val="nil"/>
          <w:between w:val="nil"/>
        </w:pBdr>
        <w:spacing w:before="193"/>
        <w:ind w:left="1"/>
        <w:rPr>
          <w:rFonts w:ascii="Arial" w:hAnsi="Arial" w:cs="Arial"/>
          <w:color w:val="000000"/>
        </w:rPr>
      </w:pPr>
      <w:r w:rsidRPr="00340400">
        <w:rPr>
          <w:rFonts w:ascii="Arial" w:hAnsi="Arial" w:cs="Arial"/>
          <w:b/>
          <w:bCs/>
          <w:color w:val="000000"/>
        </w:rPr>
        <w:t xml:space="preserve">f) </w:t>
      </w:r>
      <w:r w:rsidRPr="00340400">
        <w:rPr>
          <w:rFonts w:ascii="Arial" w:hAnsi="Arial" w:cs="Arial"/>
          <w:color w:val="000000"/>
        </w:rPr>
        <w:t xml:space="preserve">La educación; </w:t>
      </w:r>
    </w:p>
    <w:p w14:paraId="411AF950" w14:textId="77777777" w:rsidR="00340400" w:rsidRPr="00340400" w:rsidRDefault="00340400" w:rsidP="00340400">
      <w:pPr>
        <w:widowControl w:val="0"/>
        <w:pBdr>
          <w:top w:val="nil"/>
          <w:left w:val="nil"/>
          <w:bottom w:val="nil"/>
          <w:right w:val="nil"/>
          <w:between w:val="nil"/>
        </w:pBdr>
        <w:spacing w:before="193"/>
        <w:ind w:left="1"/>
        <w:rPr>
          <w:rFonts w:ascii="Arial" w:hAnsi="Arial" w:cs="Arial"/>
          <w:color w:val="000000"/>
        </w:rPr>
      </w:pPr>
      <w:r w:rsidRPr="00340400">
        <w:rPr>
          <w:rFonts w:ascii="Arial" w:hAnsi="Arial" w:cs="Arial"/>
          <w:b/>
          <w:bCs/>
          <w:color w:val="000000"/>
        </w:rPr>
        <w:t xml:space="preserve">g) </w:t>
      </w:r>
      <w:r w:rsidRPr="00340400">
        <w:rPr>
          <w:rFonts w:ascii="Arial" w:hAnsi="Arial" w:cs="Arial"/>
          <w:color w:val="000000"/>
        </w:rPr>
        <w:t xml:space="preserve">La seguridad social; </w:t>
      </w:r>
    </w:p>
    <w:p w14:paraId="42DB4FA6" w14:textId="77777777" w:rsidR="00340400" w:rsidRPr="00340400" w:rsidRDefault="00340400" w:rsidP="00340400">
      <w:pPr>
        <w:widowControl w:val="0"/>
        <w:pBdr>
          <w:top w:val="nil"/>
          <w:left w:val="nil"/>
          <w:bottom w:val="nil"/>
          <w:right w:val="nil"/>
          <w:between w:val="nil"/>
        </w:pBdr>
        <w:spacing w:before="193"/>
        <w:ind w:left="12"/>
        <w:rPr>
          <w:rFonts w:ascii="Arial" w:hAnsi="Arial" w:cs="Arial"/>
          <w:color w:val="000000"/>
        </w:rPr>
      </w:pPr>
      <w:r w:rsidRPr="00340400">
        <w:rPr>
          <w:rFonts w:ascii="Arial" w:hAnsi="Arial" w:cs="Arial"/>
          <w:b/>
          <w:bCs/>
          <w:color w:val="000000"/>
        </w:rPr>
        <w:t xml:space="preserve">h) </w:t>
      </w:r>
      <w:r w:rsidRPr="00340400">
        <w:rPr>
          <w:rFonts w:ascii="Arial" w:hAnsi="Arial" w:cs="Arial"/>
          <w:color w:val="000000"/>
        </w:rPr>
        <w:t xml:space="preserve">El respeto por la dignidad; </w:t>
      </w:r>
    </w:p>
    <w:p w14:paraId="69265EC7" w14:textId="15A90843" w:rsidR="00340400" w:rsidRPr="007E09A2" w:rsidRDefault="00340400" w:rsidP="007E09A2">
      <w:pPr>
        <w:widowControl w:val="0"/>
        <w:pBdr>
          <w:top w:val="nil"/>
          <w:left w:val="nil"/>
          <w:bottom w:val="nil"/>
          <w:right w:val="nil"/>
          <w:between w:val="nil"/>
        </w:pBdr>
        <w:spacing w:before="193"/>
        <w:ind w:left="10"/>
        <w:rPr>
          <w:rFonts w:ascii="Arial" w:hAnsi="Arial" w:cs="Arial"/>
          <w:color w:val="000000"/>
        </w:rPr>
      </w:pPr>
      <w:r w:rsidRPr="00340400">
        <w:rPr>
          <w:rFonts w:ascii="Arial" w:hAnsi="Arial" w:cs="Arial"/>
          <w:b/>
          <w:bCs/>
          <w:color w:val="000000"/>
        </w:rPr>
        <w:t xml:space="preserve">i) </w:t>
      </w:r>
      <w:r w:rsidRPr="00340400">
        <w:rPr>
          <w:rFonts w:ascii="Arial" w:hAnsi="Arial" w:cs="Arial"/>
          <w:color w:val="000000"/>
        </w:rPr>
        <w:t xml:space="preserve">La privacidad, intimidad y libertad de pensamiento. </w:t>
      </w:r>
      <w:r w:rsidR="007E09A2">
        <w:rPr>
          <w:rFonts w:ascii="Arial" w:hAnsi="Arial" w:cs="Arial"/>
          <w:color w:val="000000"/>
        </w:rPr>
        <w:t>---------------------------------------</w:t>
      </w:r>
    </w:p>
    <w:p w14:paraId="000ED954" w14:textId="249FF268" w:rsidR="00340400" w:rsidRPr="00340400" w:rsidRDefault="00340400" w:rsidP="00340400">
      <w:pPr>
        <w:widowControl w:val="0"/>
        <w:pBdr>
          <w:top w:val="nil"/>
          <w:left w:val="nil"/>
          <w:bottom w:val="nil"/>
          <w:right w:val="nil"/>
          <w:between w:val="nil"/>
        </w:pBdr>
        <w:spacing w:before="286" w:line="263" w:lineRule="auto"/>
        <w:ind w:left="2" w:right="22" w:hanging="1"/>
        <w:jc w:val="both"/>
        <w:rPr>
          <w:rFonts w:ascii="Arial" w:hAnsi="Arial" w:cs="Arial"/>
          <w:color w:val="000000"/>
        </w:rPr>
      </w:pPr>
      <w:r w:rsidRPr="00340400">
        <w:rPr>
          <w:rFonts w:ascii="Arial" w:hAnsi="Arial" w:cs="Arial"/>
          <w:b/>
          <w:bCs/>
          <w:color w:val="000000"/>
        </w:rPr>
        <w:t>ARTÍCULO 4°</w:t>
      </w:r>
      <w:r w:rsidR="007E09A2">
        <w:rPr>
          <w:rFonts w:ascii="Arial" w:hAnsi="Arial" w:cs="Arial"/>
          <w:b/>
          <w:bCs/>
          <w:color w:val="000000"/>
        </w:rPr>
        <w:t>:</w:t>
      </w:r>
      <w:r w:rsidRPr="00340400">
        <w:rPr>
          <w:rFonts w:ascii="Arial" w:hAnsi="Arial" w:cs="Arial"/>
          <w:b/>
          <w:bCs/>
          <w:color w:val="000000"/>
        </w:rPr>
        <w:t xml:space="preserve"> CUPO: </w:t>
      </w:r>
      <w:r w:rsidRPr="00340400">
        <w:rPr>
          <w:rFonts w:ascii="Arial" w:hAnsi="Arial" w:cs="Arial"/>
          <w:color w:val="000000"/>
        </w:rPr>
        <w:t xml:space="preserve">El Municipio de Villa la Angostura, deberá ocupar personas travestis, transexuales, no binarias, y transgénero, en una proporción no inferior al uno por ciento (1%) del total de empleados/as/es, cualquiera sea la modalidad de contratación. </w:t>
      </w:r>
    </w:p>
    <w:p w14:paraId="54B4279B" w14:textId="369A7E13" w:rsidR="00340400" w:rsidRPr="00340400" w:rsidRDefault="00340400" w:rsidP="00340400">
      <w:pPr>
        <w:widowControl w:val="0"/>
        <w:pBdr>
          <w:top w:val="nil"/>
          <w:left w:val="nil"/>
          <w:bottom w:val="nil"/>
          <w:right w:val="nil"/>
          <w:between w:val="nil"/>
        </w:pBdr>
        <w:spacing w:before="171" w:line="263" w:lineRule="auto"/>
        <w:ind w:left="2" w:firstLine="64"/>
        <w:jc w:val="both"/>
        <w:rPr>
          <w:rFonts w:ascii="Arial" w:hAnsi="Arial" w:cs="Arial"/>
          <w:color w:val="000000"/>
        </w:rPr>
      </w:pPr>
      <w:r w:rsidRPr="00340400">
        <w:rPr>
          <w:rFonts w:ascii="Arial" w:hAnsi="Arial" w:cs="Arial"/>
          <w:color w:val="000000"/>
        </w:rPr>
        <w:t>A los fines de garantizar el cumplimiento del cupo previsto en el párrafo anterior, los organismos públicos deben establecer</w:t>
      </w:r>
      <w:r w:rsidRPr="00340400">
        <w:rPr>
          <w:rFonts w:ascii="Arial" w:hAnsi="Arial" w:cs="Arial"/>
          <w:color w:val="000000"/>
          <w:highlight w:val="white"/>
        </w:rPr>
        <w:t xml:space="preserve"> procedimientos </w:t>
      </w:r>
      <w:r w:rsidR="00C921F5">
        <w:rPr>
          <w:rFonts w:ascii="Arial" w:hAnsi="Arial" w:cs="Arial"/>
          <w:color w:val="000000"/>
          <w:highlight w:val="white"/>
        </w:rPr>
        <w:t>para instrumentar la prioridad</w:t>
      </w:r>
      <w:r w:rsidRPr="00340400">
        <w:rPr>
          <w:rFonts w:ascii="Arial" w:hAnsi="Arial" w:cs="Arial"/>
          <w:color w:val="000000"/>
          <w:highlight w:val="white"/>
        </w:rPr>
        <w:t xml:space="preserve"> para el acceso</w:t>
      </w:r>
      <w:r w:rsidRPr="00340400">
        <w:rPr>
          <w:rFonts w:ascii="Arial" w:hAnsi="Arial" w:cs="Arial"/>
          <w:color w:val="000000"/>
        </w:rPr>
        <w:t xml:space="preserve"> </w:t>
      </w:r>
      <w:r w:rsidRPr="00340400">
        <w:rPr>
          <w:rFonts w:ascii="Arial" w:hAnsi="Arial" w:cs="Arial"/>
        </w:rPr>
        <w:t>a</w:t>
      </w:r>
      <w:r w:rsidRPr="00340400">
        <w:rPr>
          <w:rFonts w:ascii="Arial" w:hAnsi="Arial" w:cs="Arial"/>
          <w:color w:val="000000"/>
        </w:rPr>
        <w:t xml:space="preserve"> puestos y vacantes de trabajo para ser ocupadas en su por personas travestis, transexuales, transgénero y no binarias</w:t>
      </w:r>
      <w:r w:rsidRPr="00340400">
        <w:rPr>
          <w:rFonts w:ascii="Arial" w:hAnsi="Arial" w:cs="Arial"/>
        </w:rPr>
        <w:t>,</w:t>
      </w:r>
      <w:r w:rsidRPr="00340400">
        <w:rPr>
          <w:rFonts w:ascii="Arial" w:hAnsi="Arial" w:cs="Arial"/>
          <w:highlight w:val="white"/>
        </w:rPr>
        <w:t xml:space="preserve"> </w:t>
      </w:r>
      <w:r w:rsidRPr="00340400">
        <w:rPr>
          <w:rFonts w:ascii="Arial" w:hAnsi="Arial" w:cs="Arial"/>
          <w:color w:val="000000"/>
          <w:highlight w:val="white"/>
        </w:rPr>
        <w:t>teniendo en cuenta la idoneidad necesaria para ocupar el puesto requerido.</w:t>
      </w:r>
      <w:r w:rsidRPr="00340400">
        <w:rPr>
          <w:rFonts w:ascii="Arial" w:hAnsi="Arial" w:cs="Arial"/>
          <w:color w:val="000000"/>
        </w:rPr>
        <w:t xml:space="preserve"> El cumplimiento de lo previsto en la presente ordenanza en ningún caso debe de implicar el cese de las relaciones laborales existentes al momento de su sanción. Transcurridos cinco años de estabilidad en el cargo, las personas que, con motivo de cumplimiento en el cupo aquí establecido, dejarán de ser consideradas a los fines del cálculo del mismo manteniendo su relación laboral y habilitando el cupo para nuevas personas beneficiarias. </w:t>
      </w:r>
      <w:r w:rsidR="007E09A2">
        <w:rPr>
          <w:rFonts w:ascii="Arial" w:hAnsi="Arial" w:cs="Arial"/>
          <w:color w:val="000000"/>
        </w:rPr>
        <w:t>------------------------------------------------------------------------------</w:t>
      </w:r>
    </w:p>
    <w:p w14:paraId="1E605914" w14:textId="0D5F61FC" w:rsidR="00340400" w:rsidRPr="00340400" w:rsidRDefault="00C921F5" w:rsidP="00340400">
      <w:pPr>
        <w:widowControl w:val="0"/>
        <w:pBdr>
          <w:top w:val="nil"/>
          <w:left w:val="nil"/>
          <w:bottom w:val="nil"/>
          <w:right w:val="nil"/>
          <w:between w:val="nil"/>
        </w:pBdr>
        <w:spacing w:before="621" w:line="263" w:lineRule="auto"/>
        <w:ind w:left="1" w:right="13" w:hanging="1"/>
        <w:jc w:val="both"/>
        <w:rPr>
          <w:rFonts w:ascii="Arial" w:hAnsi="Arial" w:cs="Arial"/>
          <w:color w:val="000000"/>
        </w:rPr>
      </w:pPr>
      <w:r>
        <w:rPr>
          <w:rFonts w:ascii="Arial" w:hAnsi="Arial" w:cs="Arial"/>
          <w:b/>
          <w:bCs/>
          <w:color w:val="000000"/>
        </w:rPr>
        <w:t>ARTÍCULO 5°</w:t>
      </w:r>
      <w:r w:rsidR="007E09A2">
        <w:rPr>
          <w:rFonts w:ascii="Arial" w:hAnsi="Arial" w:cs="Arial"/>
          <w:b/>
          <w:bCs/>
          <w:color w:val="000000"/>
        </w:rPr>
        <w:t>:</w:t>
      </w:r>
      <w:r>
        <w:rPr>
          <w:rFonts w:ascii="Arial" w:hAnsi="Arial" w:cs="Arial"/>
          <w:b/>
          <w:bCs/>
          <w:color w:val="000000"/>
        </w:rPr>
        <w:t xml:space="preserve"> ÁMBITO.</w:t>
      </w:r>
      <w:r w:rsidR="00340400" w:rsidRPr="00340400">
        <w:rPr>
          <w:rFonts w:ascii="Arial" w:hAnsi="Arial" w:cs="Arial"/>
          <w:b/>
          <w:bCs/>
          <w:color w:val="000000"/>
        </w:rPr>
        <w:t xml:space="preserve"> </w:t>
      </w:r>
      <w:r w:rsidR="00340400" w:rsidRPr="00340400">
        <w:rPr>
          <w:rFonts w:ascii="Arial" w:hAnsi="Arial" w:cs="Arial"/>
        </w:rPr>
        <w:t>E</w:t>
      </w:r>
      <w:r w:rsidR="00340400" w:rsidRPr="00340400">
        <w:rPr>
          <w:rFonts w:ascii="Arial" w:hAnsi="Arial" w:cs="Arial"/>
          <w:color w:val="000000"/>
        </w:rPr>
        <w:t xml:space="preserve">l Municipio deberá garantizar la promoción laboral en el ámbito privado de su estamento local. Promoverá la inclusión de personas travestis, transexuales, no binarias y transgénero, en el ámbito privado de su estamento local, en los organismos descentralizados y autárquicos municipales, empresas del estado, sociedades anónimas con participación estatal mayoritaria, sociedades de economía mixta y todos aquellos organismos empresariales donde la Municipalidad de Villa la Angostura tenga participación de mayoritaria en el capital. </w:t>
      </w:r>
    </w:p>
    <w:p w14:paraId="7146075D" w14:textId="77777777" w:rsidR="00340400" w:rsidRPr="00340400" w:rsidRDefault="00340400" w:rsidP="00340400">
      <w:pPr>
        <w:widowControl w:val="0"/>
        <w:pBdr>
          <w:top w:val="nil"/>
          <w:left w:val="nil"/>
          <w:bottom w:val="nil"/>
          <w:right w:val="nil"/>
          <w:between w:val="nil"/>
        </w:pBdr>
        <w:spacing w:before="171"/>
        <w:ind w:left="6" w:right="8" w:hanging="1"/>
        <w:jc w:val="both"/>
        <w:rPr>
          <w:rFonts w:ascii="Arial" w:hAnsi="Arial" w:cs="Arial"/>
          <w:color w:val="000000"/>
        </w:rPr>
      </w:pPr>
      <w:r w:rsidRPr="00340400">
        <w:rPr>
          <w:rFonts w:ascii="Arial" w:hAnsi="Arial" w:cs="Arial"/>
          <w:color w:val="000000"/>
        </w:rPr>
        <w:lastRenderedPageBreak/>
        <w:t xml:space="preserve">Se promoverán la inclusión de personas travestis, transexuales, no binarias, y transgénero, en todo contrato de concesión de servicios, de transferencia de actividades del estado al sector privado de renovación y/o modificación de los vigentes, debiendo establecerse cláusulas que dispongan el cumplimiento, modalidad de control y aplicación de la presente ordenanza. </w:t>
      </w:r>
    </w:p>
    <w:p w14:paraId="26957658" w14:textId="77777777" w:rsidR="00340400" w:rsidRPr="00340400" w:rsidRDefault="00340400" w:rsidP="00340400">
      <w:pPr>
        <w:widowControl w:val="0"/>
        <w:pBdr>
          <w:top w:val="nil"/>
          <w:left w:val="nil"/>
          <w:bottom w:val="nil"/>
          <w:right w:val="nil"/>
          <w:between w:val="nil"/>
        </w:pBdr>
        <w:spacing w:before="171"/>
        <w:ind w:left="6" w:right="8" w:hanging="1"/>
        <w:jc w:val="both"/>
        <w:rPr>
          <w:rFonts w:ascii="Arial" w:hAnsi="Arial" w:cs="Arial"/>
        </w:rPr>
      </w:pPr>
    </w:p>
    <w:p w14:paraId="4EE9D5AD" w14:textId="77777777" w:rsidR="00340400" w:rsidRPr="00340400" w:rsidRDefault="00340400" w:rsidP="00340400">
      <w:pPr>
        <w:widowControl w:val="0"/>
        <w:pBdr>
          <w:top w:val="nil"/>
          <w:left w:val="nil"/>
          <w:bottom w:val="nil"/>
          <w:right w:val="nil"/>
          <w:between w:val="nil"/>
        </w:pBdr>
        <w:ind w:left="17"/>
        <w:rPr>
          <w:rFonts w:ascii="Arial" w:hAnsi="Arial" w:cs="Arial"/>
          <w:color w:val="000000"/>
        </w:rPr>
      </w:pPr>
      <w:r w:rsidRPr="00340400">
        <w:rPr>
          <w:rFonts w:ascii="Arial" w:hAnsi="Arial" w:cs="Arial"/>
          <w:color w:val="000000"/>
        </w:rPr>
        <w:t xml:space="preserve">La presente Ordenanza será de aplicación obligatoria para: </w:t>
      </w:r>
    </w:p>
    <w:p w14:paraId="7BB7212A" w14:textId="77777777" w:rsidR="00340400" w:rsidRPr="00340400" w:rsidRDefault="00340400" w:rsidP="00340400">
      <w:pPr>
        <w:widowControl w:val="0"/>
        <w:pBdr>
          <w:top w:val="nil"/>
          <w:left w:val="nil"/>
          <w:bottom w:val="nil"/>
          <w:right w:val="nil"/>
          <w:between w:val="nil"/>
        </w:pBdr>
        <w:ind w:left="17"/>
        <w:rPr>
          <w:rFonts w:ascii="Arial" w:hAnsi="Arial" w:cs="Arial"/>
        </w:rPr>
      </w:pPr>
    </w:p>
    <w:p w14:paraId="3B8047DC" w14:textId="77777777" w:rsidR="00340400" w:rsidRPr="00340400" w:rsidRDefault="00340400" w:rsidP="00340400">
      <w:pPr>
        <w:widowControl w:val="0"/>
        <w:pBdr>
          <w:top w:val="nil"/>
          <w:left w:val="nil"/>
          <w:bottom w:val="nil"/>
          <w:right w:val="nil"/>
          <w:between w:val="nil"/>
        </w:pBdr>
        <w:ind w:left="17"/>
        <w:rPr>
          <w:rFonts w:ascii="Arial" w:hAnsi="Arial" w:cs="Arial"/>
          <w:color w:val="000000"/>
        </w:rPr>
      </w:pPr>
      <w:r w:rsidRPr="00340400">
        <w:rPr>
          <w:rFonts w:ascii="Arial" w:hAnsi="Arial" w:cs="Arial"/>
          <w:color w:val="000000"/>
        </w:rPr>
        <w:t xml:space="preserve">a) El Departamento Ejecutivo Municipal, </w:t>
      </w:r>
    </w:p>
    <w:p w14:paraId="4351A9A6" w14:textId="77777777" w:rsidR="00340400" w:rsidRPr="00340400" w:rsidRDefault="00340400" w:rsidP="00340400">
      <w:pPr>
        <w:widowControl w:val="0"/>
        <w:pBdr>
          <w:top w:val="nil"/>
          <w:left w:val="nil"/>
          <w:bottom w:val="nil"/>
          <w:right w:val="nil"/>
          <w:between w:val="nil"/>
        </w:pBdr>
        <w:spacing w:before="193"/>
        <w:ind w:left="15"/>
        <w:rPr>
          <w:rFonts w:ascii="Arial" w:hAnsi="Arial" w:cs="Arial"/>
          <w:color w:val="000000"/>
        </w:rPr>
      </w:pPr>
      <w:r w:rsidRPr="00340400">
        <w:rPr>
          <w:rFonts w:ascii="Arial" w:hAnsi="Arial" w:cs="Arial"/>
          <w:color w:val="000000"/>
        </w:rPr>
        <w:t xml:space="preserve">b) El Concejo Deliberante, </w:t>
      </w:r>
    </w:p>
    <w:p w14:paraId="2EE62045" w14:textId="77777777" w:rsidR="00340400" w:rsidRPr="00340400" w:rsidRDefault="00340400" w:rsidP="00340400">
      <w:pPr>
        <w:widowControl w:val="0"/>
        <w:pBdr>
          <w:top w:val="nil"/>
          <w:left w:val="nil"/>
          <w:bottom w:val="nil"/>
          <w:right w:val="nil"/>
          <w:between w:val="nil"/>
        </w:pBdr>
        <w:spacing w:before="193"/>
        <w:ind w:left="8"/>
        <w:rPr>
          <w:rFonts w:ascii="Arial" w:hAnsi="Arial" w:cs="Arial"/>
          <w:color w:val="000000"/>
        </w:rPr>
      </w:pPr>
      <w:r w:rsidRPr="00340400">
        <w:rPr>
          <w:rFonts w:ascii="Arial" w:hAnsi="Arial" w:cs="Arial"/>
          <w:color w:val="000000"/>
        </w:rPr>
        <w:t xml:space="preserve">c) Auditoría Municipal´, </w:t>
      </w:r>
    </w:p>
    <w:p w14:paraId="4D70BE2C" w14:textId="77777777" w:rsidR="00340400" w:rsidRPr="00340400" w:rsidRDefault="00340400" w:rsidP="00340400">
      <w:pPr>
        <w:widowControl w:val="0"/>
        <w:pBdr>
          <w:top w:val="nil"/>
          <w:left w:val="nil"/>
          <w:bottom w:val="nil"/>
          <w:right w:val="nil"/>
          <w:between w:val="nil"/>
        </w:pBdr>
        <w:spacing w:before="193"/>
        <w:ind w:left="9"/>
        <w:rPr>
          <w:rFonts w:ascii="Arial" w:hAnsi="Arial" w:cs="Arial"/>
          <w:color w:val="000000"/>
        </w:rPr>
      </w:pPr>
      <w:r w:rsidRPr="00340400">
        <w:rPr>
          <w:rFonts w:ascii="Arial" w:hAnsi="Arial" w:cs="Arial"/>
          <w:color w:val="000000"/>
        </w:rPr>
        <w:t xml:space="preserve">d) Defensoría del Pueblo, </w:t>
      </w:r>
    </w:p>
    <w:p w14:paraId="793C8648" w14:textId="77A9D976" w:rsidR="00340400" w:rsidRDefault="00340400" w:rsidP="00340400">
      <w:pPr>
        <w:widowControl w:val="0"/>
        <w:pBdr>
          <w:top w:val="nil"/>
          <w:left w:val="nil"/>
          <w:bottom w:val="nil"/>
          <w:right w:val="nil"/>
          <w:between w:val="nil"/>
        </w:pBdr>
        <w:spacing w:before="193" w:line="263" w:lineRule="auto"/>
        <w:ind w:left="15" w:right="3" w:hanging="6"/>
        <w:rPr>
          <w:rFonts w:ascii="Arial" w:hAnsi="Arial" w:cs="Arial"/>
          <w:color w:val="000000"/>
        </w:rPr>
      </w:pPr>
      <w:r w:rsidRPr="00340400">
        <w:rPr>
          <w:rFonts w:ascii="Arial" w:hAnsi="Arial" w:cs="Arial"/>
          <w:color w:val="000000"/>
        </w:rPr>
        <w:t xml:space="preserve">c) Organismos descentralizados, entes autárquicos, empresas y sociedades con participación mayoritaria del Municipio. </w:t>
      </w:r>
      <w:r w:rsidR="007E09A2">
        <w:rPr>
          <w:rFonts w:ascii="Arial" w:hAnsi="Arial" w:cs="Arial"/>
          <w:color w:val="000000"/>
        </w:rPr>
        <w:t>---------------------------------------------------------</w:t>
      </w:r>
    </w:p>
    <w:p w14:paraId="21F8725E" w14:textId="77777777" w:rsidR="00C509ED" w:rsidRPr="00340400" w:rsidRDefault="00C509ED" w:rsidP="00340400">
      <w:pPr>
        <w:widowControl w:val="0"/>
        <w:pBdr>
          <w:top w:val="nil"/>
          <w:left w:val="nil"/>
          <w:bottom w:val="nil"/>
          <w:right w:val="nil"/>
          <w:between w:val="nil"/>
        </w:pBdr>
        <w:spacing w:before="193" w:line="263" w:lineRule="auto"/>
        <w:ind w:left="15" w:right="3" w:hanging="6"/>
        <w:rPr>
          <w:rFonts w:ascii="Arial" w:hAnsi="Arial" w:cs="Arial"/>
          <w:color w:val="000000"/>
        </w:rPr>
      </w:pPr>
    </w:p>
    <w:p w14:paraId="53483D84" w14:textId="4CB99D9C" w:rsidR="00C509ED" w:rsidRDefault="00340400" w:rsidP="00C509ED">
      <w:pPr>
        <w:widowControl w:val="0"/>
        <w:pBdr>
          <w:top w:val="nil"/>
          <w:left w:val="nil"/>
          <w:bottom w:val="nil"/>
          <w:right w:val="nil"/>
          <w:between w:val="nil"/>
        </w:pBdr>
        <w:spacing w:line="263" w:lineRule="auto"/>
        <w:ind w:left="8" w:right="5" w:hanging="7"/>
        <w:jc w:val="both"/>
        <w:rPr>
          <w:rFonts w:ascii="Arial" w:hAnsi="Arial" w:cs="Arial"/>
        </w:rPr>
      </w:pPr>
      <w:r w:rsidRPr="00340400">
        <w:rPr>
          <w:rFonts w:ascii="Arial" w:hAnsi="Arial" w:cs="Arial"/>
          <w:b/>
          <w:bCs/>
          <w:color w:val="000000"/>
        </w:rPr>
        <w:t>ARTÍCUL</w:t>
      </w:r>
      <w:r w:rsidR="00C921F5">
        <w:rPr>
          <w:rFonts w:ascii="Arial" w:hAnsi="Arial" w:cs="Arial"/>
          <w:b/>
          <w:bCs/>
          <w:color w:val="000000"/>
        </w:rPr>
        <w:t>O 6°</w:t>
      </w:r>
      <w:r w:rsidR="007E09A2">
        <w:rPr>
          <w:rFonts w:ascii="Arial" w:hAnsi="Arial" w:cs="Arial"/>
          <w:b/>
          <w:bCs/>
          <w:color w:val="000000"/>
        </w:rPr>
        <w:t>:</w:t>
      </w:r>
      <w:r w:rsidR="00C921F5">
        <w:rPr>
          <w:rFonts w:ascii="Arial" w:hAnsi="Arial" w:cs="Arial"/>
          <w:b/>
          <w:bCs/>
          <w:color w:val="000000"/>
        </w:rPr>
        <w:t xml:space="preserve"> INCENTIVOS SECTOR PRIVADO.</w:t>
      </w:r>
      <w:r w:rsidRPr="00340400">
        <w:rPr>
          <w:rFonts w:ascii="Arial" w:hAnsi="Arial" w:cs="Arial"/>
          <w:b/>
          <w:bCs/>
          <w:color w:val="000000"/>
        </w:rPr>
        <w:t xml:space="preserve"> </w:t>
      </w:r>
      <w:r w:rsidRPr="00340400">
        <w:rPr>
          <w:rFonts w:ascii="Arial" w:hAnsi="Arial" w:cs="Arial"/>
        </w:rPr>
        <w:t>Las personas del sector privado, que  contraten población beneficiarias de la presente ordenanza, podrán acceder a una excepción o descuento de las tasas municipales, ad referéndum del Concejo Deliberante</w:t>
      </w:r>
      <w:r w:rsidR="00C509ED">
        <w:rPr>
          <w:rFonts w:ascii="Arial" w:hAnsi="Arial" w:cs="Arial"/>
        </w:rPr>
        <w:t xml:space="preserve"> y en todo de acuerdo con las normativas vigentes</w:t>
      </w:r>
      <w:r w:rsidRPr="00340400">
        <w:rPr>
          <w:rFonts w:ascii="Arial" w:hAnsi="Arial" w:cs="Arial"/>
        </w:rPr>
        <w:t xml:space="preserve">. </w:t>
      </w:r>
      <w:r w:rsidR="007E09A2">
        <w:rPr>
          <w:rFonts w:ascii="Arial" w:hAnsi="Arial" w:cs="Arial"/>
        </w:rPr>
        <w:t>--------------</w:t>
      </w:r>
    </w:p>
    <w:p w14:paraId="156CC1BB" w14:textId="77777777" w:rsidR="00C509ED" w:rsidRPr="00C509ED" w:rsidRDefault="00C509ED" w:rsidP="00C509ED">
      <w:pPr>
        <w:widowControl w:val="0"/>
        <w:pBdr>
          <w:top w:val="nil"/>
          <w:left w:val="nil"/>
          <w:bottom w:val="nil"/>
          <w:right w:val="nil"/>
          <w:between w:val="nil"/>
        </w:pBdr>
        <w:spacing w:line="263" w:lineRule="auto"/>
        <w:ind w:left="8" w:right="5" w:hanging="7"/>
        <w:jc w:val="both"/>
        <w:rPr>
          <w:rFonts w:ascii="Arial" w:hAnsi="Arial" w:cs="Arial"/>
        </w:rPr>
      </w:pPr>
    </w:p>
    <w:p w14:paraId="0850CF12" w14:textId="72F4FF85" w:rsidR="00340400" w:rsidRDefault="00C921F5" w:rsidP="00340400">
      <w:pPr>
        <w:widowControl w:val="0"/>
        <w:pBdr>
          <w:top w:val="nil"/>
          <w:left w:val="nil"/>
          <w:bottom w:val="nil"/>
          <w:right w:val="nil"/>
          <w:between w:val="nil"/>
        </w:pBdr>
        <w:spacing w:line="263" w:lineRule="auto"/>
        <w:ind w:left="1" w:right="6" w:hanging="1"/>
        <w:jc w:val="both"/>
        <w:rPr>
          <w:rFonts w:ascii="Arial" w:hAnsi="Arial" w:cs="Arial"/>
          <w:color w:val="000000"/>
        </w:rPr>
      </w:pPr>
      <w:r>
        <w:rPr>
          <w:rFonts w:ascii="Arial" w:hAnsi="Arial" w:cs="Arial"/>
          <w:b/>
          <w:bCs/>
          <w:color w:val="000000"/>
        </w:rPr>
        <w:t>ARTÍCULO 7°</w:t>
      </w:r>
      <w:r w:rsidR="007E09A2">
        <w:rPr>
          <w:rFonts w:ascii="Arial" w:hAnsi="Arial" w:cs="Arial"/>
          <w:b/>
          <w:bCs/>
          <w:color w:val="000000"/>
        </w:rPr>
        <w:t>:</w:t>
      </w:r>
      <w:r>
        <w:rPr>
          <w:rFonts w:ascii="Arial" w:hAnsi="Arial" w:cs="Arial"/>
          <w:b/>
          <w:bCs/>
          <w:color w:val="000000"/>
        </w:rPr>
        <w:t xml:space="preserve"> ALCANCE.</w:t>
      </w:r>
      <w:r w:rsidR="00340400" w:rsidRPr="00340400">
        <w:rPr>
          <w:rFonts w:ascii="Arial" w:hAnsi="Arial" w:cs="Arial"/>
          <w:b/>
          <w:bCs/>
          <w:color w:val="000000"/>
        </w:rPr>
        <w:t xml:space="preserve"> </w:t>
      </w:r>
      <w:r w:rsidR="00340400" w:rsidRPr="00340400">
        <w:rPr>
          <w:rFonts w:ascii="Arial" w:hAnsi="Arial" w:cs="Arial"/>
          <w:color w:val="000000"/>
        </w:rPr>
        <w:t xml:space="preserve">La presente Ordenanza alcanzará a personas travestis, transexuales, transgénero, no binarias y transgénero que tengan domicilio en Villa la Angostura, hayan o no realizado el cambio registral según el Art 3 de la Ley Nacional de Identidad N° 26743. </w:t>
      </w:r>
      <w:r w:rsidR="007E09A2">
        <w:rPr>
          <w:rFonts w:ascii="Arial" w:hAnsi="Arial" w:cs="Arial"/>
          <w:color w:val="000000"/>
        </w:rPr>
        <w:t>----------------------------------------------</w:t>
      </w:r>
    </w:p>
    <w:p w14:paraId="1F24987E" w14:textId="77777777" w:rsidR="00C509ED" w:rsidRPr="00340400" w:rsidRDefault="00C509ED" w:rsidP="00340400">
      <w:pPr>
        <w:widowControl w:val="0"/>
        <w:pBdr>
          <w:top w:val="nil"/>
          <w:left w:val="nil"/>
          <w:bottom w:val="nil"/>
          <w:right w:val="nil"/>
          <w:between w:val="nil"/>
        </w:pBdr>
        <w:spacing w:line="263" w:lineRule="auto"/>
        <w:ind w:left="1" w:right="6" w:hanging="1"/>
        <w:jc w:val="both"/>
        <w:rPr>
          <w:rFonts w:ascii="Arial" w:hAnsi="Arial" w:cs="Arial"/>
          <w:color w:val="000000"/>
        </w:rPr>
      </w:pPr>
    </w:p>
    <w:p w14:paraId="59FAE107" w14:textId="590EC508" w:rsidR="00C509ED" w:rsidRDefault="00340400" w:rsidP="00C509ED">
      <w:pPr>
        <w:widowControl w:val="0"/>
        <w:pBdr>
          <w:top w:val="nil"/>
          <w:left w:val="nil"/>
          <w:bottom w:val="nil"/>
          <w:right w:val="nil"/>
          <w:between w:val="nil"/>
        </w:pBdr>
        <w:spacing w:line="263" w:lineRule="auto"/>
        <w:ind w:right="1" w:firstLine="1"/>
        <w:jc w:val="both"/>
        <w:rPr>
          <w:rFonts w:ascii="Arial" w:hAnsi="Arial" w:cs="Arial"/>
          <w:color w:val="000000"/>
        </w:rPr>
      </w:pPr>
      <w:r w:rsidRPr="00340400">
        <w:rPr>
          <w:rFonts w:ascii="Arial" w:hAnsi="Arial" w:cs="Arial"/>
          <w:b/>
          <w:bCs/>
          <w:color w:val="000000"/>
        </w:rPr>
        <w:t>ARTÍCULO 8</w:t>
      </w:r>
      <w:r w:rsidR="00C921F5">
        <w:rPr>
          <w:rFonts w:ascii="Arial" w:hAnsi="Arial" w:cs="Arial"/>
          <w:b/>
          <w:bCs/>
          <w:color w:val="000000"/>
        </w:rPr>
        <w:t>°</w:t>
      </w:r>
      <w:r w:rsidR="007E09A2">
        <w:rPr>
          <w:rFonts w:ascii="Arial" w:hAnsi="Arial" w:cs="Arial"/>
          <w:b/>
          <w:bCs/>
          <w:color w:val="000000"/>
        </w:rPr>
        <w:t>:</w:t>
      </w:r>
      <w:r w:rsidR="00C921F5">
        <w:rPr>
          <w:rFonts w:ascii="Arial" w:hAnsi="Arial" w:cs="Arial"/>
          <w:b/>
          <w:bCs/>
          <w:color w:val="000000"/>
        </w:rPr>
        <w:t xml:space="preserve"> REGISTRO ÚNICO DE ASPIRANTES.</w:t>
      </w:r>
      <w:r w:rsidRPr="00340400">
        <w:rPr>
          <w:rFonts w:ascii="Arial" w:hAnsi="Arial" w:cs="Arial"/>
          <w:b/>
          <w:bCs/>
          <w:color w:val="000000"/>
        </w:rPr>
        <w:t xml:space="preserve"> </w:t>
      </w:r>
      <w:r w:rsidRPr="00340400">
        <w:rPr>
          <w:rFonts w:ascii="Arial" w:hAnsi="Arial" w:cs="Arial"/>
          <w:color w:val="000000"/>
        </w:rPr>
        <w:t xml:space="preserve">Créase el </w:t>
      </w:r>
      <w:r w:rsidRPr="00340400">
        <w:rPr>
          <w:rFonts w:ascii="Arial" w:hAnsi="Arial" w:cs="Arial"/>
          <w:b/>
          <w:bCs/>
          <w:color w:val="000000"/>
        </w:rPr>
        <w:t xml:space="preserve">Registro Municipal de Aspirantes Travestis, Transexuales, Transgénero y No Binarias, “ROSARIO PEREZ” </w:t>
      </w:r>
      <w:r w:rsidRPr="00340400">
        <w:rPr>
          <w:rFonts w:ascii="Arial" w:hAnsi="Arial" w:cs="Arial"/>
          <w:color w:val="000000"/>
        </w:rPr>
        <w:t xml:space="preserve">de carácter voluntario, confidencial y gratuito destinado a facilitar la intermediación laboral y la cobertura de vacantes en el ámbito municipal y la promoción laboral en el ámbito privado. </w:t>
      </w:r>
    </w:p>
    <w:p w14:paraId="0897BFC9" w14:textId="77777777" w:rsidR="00C509ED" w:rsidRDefault="00C509ED" w:rsidP="00C509ED">
      <w:pPr>
        <w:widowControl w:val="0"/>
        <w:pBdr>
          <w:top w:val="nil"/>
          <w:left w:val="nil"/>
          <w:bottom w:val="nil"/>
          <w:right w:val="nil"/>
          <w:between w:val="nil"/>
        </w:pBdr>
        <w:spacing w:line="263" w:lineRule="auto"/>
        <w:ind w:right="1" w:firstLine="1"/>
        <w:jc w:val="both"/>
        <w:rPr>
          <w:rFonts w:ascii="Arial" w:hAnsi="Arial" w:cs="Arial"/>
          <w:color w:val="000000"/>
        </w:rPr>
      </w:pPr>
    </w:p>
    <w:p w14:paraId="40A52742" w14:textId="77777777" w:rsidR="00340400" w:rsidRPr="00340400" w:rsidRDefault="00340400" w:rsidP="00C509ED">
      <w:pPr>
        <w:widowControl w:val="0"/>
        <w:pBdr>
          <w:top w:val="nil"/>
          <w:left w:val="nil"/>
          <w:bottom w:val="nil"/>
          <w:right w:val="nil"/>
          <w:between w:val="nil"/>
        </w:pBdr>
        <w:spacing w:line="263" w:lineRule="auto"/>
        <w:ind w:right="1" w:firstLine="1"/>
        <w:jc w:val="both"/>
        <w:rPr>
          <w:rFonts w:ascii="Arial" w:hAnsi="Arial" w:cs="Arial"/>
          <w:color w:val="000000"/>
        </w:rPr>
      </w:pPr>
      <w:r w:rsidRPr="00340400">
        <w:rPr>
          <w:rFonts w:ascii="Arial" w:hAnsi="Arial" w:cs="Arial"/>
          <w:color w:val="000000"/>
        </w:rPr>
        <w:t xml:space="preserve">La autoridad de aplicación debe asegurar la accesibilidad para la inscripción a la totalidad de las personas interesadas. Si bien la misma no será condición excluyente para acceder a un puesto laboral en el ámbito público o privado, </w:t>
      </w:r>
      <w:r w:rsidRPr="00340400">
        <w:rPr>
          <w:rFonts w:ascii="Arial" w:hAnsi="Arial" w:cs="Arial"/>
          <w:color w:val="000000"/>
          <w:highlight w:val="white"/>
        </w:rPr>
        <w:t>se valorará positivamente la inscripción en el Registro a la hora del surgimiento de una vacante laboral.</w:t>
      </w:r>
      <w:r w:rsidRPr="00340400">
        <w:rPr>
          <w:rFonts w:ascii="Arial" w:hAnsi="Arial" w:cs="Arial"/>
          <w:color w:val="000000"/>
        </w:rPr>
        <w:t xml:space="preserve"> </w:t>
      </w:r>
    </w:p>
    <w:p w14:paraId="1ADFF362" w14:textId="73B8DF19" w:rsidR="00340400" w:rsidRDefault="00340400" w:rsidP="00340400">
      <w:pPr>
        <w:widowControl w:val="0"/>
        <w:pBdr>
          <w:top w:val="nil"/>
          <w:left w:val="nil"/>
          <w:bottom w:val="nil"/>
          <w:right w:val="nil"/>
          <w:between w:val="nil"/>
        </w:pBdr>
        <w:spacing w:before="171" w:line="263" w:lineRule="auto"/>
        <w:ind w:left="2" w:right="12" w:firstLine="14"/>
        <w:jc w:val="both"/>
        <w:rPr>
          <w:rFonts w:ascii="Arial" w:hAnsi="Arial" w:cs="Arial"/>
          <w:color w:val="000000"/>
        </w:rPr>
      </w:pPr>
      <w:r w:rsidRPr="00340400">
        <w:rPr>
          <w:rFonts w:ascii="Arial" w:hAnsi="Arial" w:cs="Arial"/>
          <w:color w:val="000000"/>
        </w:rPr>
        <w:t xml:space="preserve">El registro debe consignar únicamente el nombre autopercibido, los antecedentes educativos y laborales, así como las aptitudes y preferencias laborales de las personas aspirantes. Esto se evaluará mediante entrevista individual con la unidad de gestión interdisciplinaria. </w:t>
      </w:r>
      <w:r w:rsidR="00C509ED" w:rsidRPr="00340400">
        <w:rPr>
          <w:rFonts w:ascii="Arial" w:hAnsi="Arial" w:cs="Arial"/>
          <w:color w:val="000000"/>
        </w:rPr>
        <w:t>Asimismo</w:t>
      </w:r>
      <w:r w:rsidRPr="00340400">
        <w:rPr>
          <w:rFonts w:ascii="Arial" w:hAnsi="Arial" w:cs="Arial"/>
          <w:color w:val="000000"/>
        </w:rPr>
        <w:t xml:space="preserve"> no serán considerados los antecedentes penales que guarden relación directa o indirecta con el trabajo sexual y/o context</w:t>
      </w:r>
      <w:r w:rsidRPr="00340400">
        <w:rPr>
          <w:rFonts w:ascii="Arial" w:hAnsi="Arial" w:cs="Arial"/>
        </w:rPr>
        <w:t>o de trata</w:t>
      </w:r>
      <w:r w:rsidRPr="00340400">
        <w:rPr>
          <w:rFonts w:ascii="Arial" w:hAnsi="Arial" w:cs="Arial"/>
          <w:color w:val="000000"/>
        </w:rPr>
        <w:t xml:space="preserve"> de las personas interesadas. </w:t>
      </w:r>
      <w:r w:rsidR="007E09A2">
        <w:rPr>
          <w:rFonts w:ascii="Arial" w:hAnsi="Arial" w:cs="Arial"/>
          <w:color w:val="000000"/>
        </w:rPr>
        <w:t>------------------------------------------------------------</w:t>
      </w:r>
    </w:p>
    <w:p w14:paraId="1C88B95D" w14:textId="77777777" w:rsidR="00C509ED" w:rsidRPr="00340400" w:rsidRDefault="00C509ED" w:rsidP="00340400">
      <w:pPr>
        <w:widowControl w:val="0"/>
        <w:pBdr>
          <w:top w:val="nil"/>
          <w:left w:val="nil"/>
          <w:bottom w:val="nil"/>
          <w:right w:val="nil"/>
          <w:between w:val="nil"/>
        </w:pBdr>
        <w:spacing w:before="171" w:line="263" w:lineRule="auto"/>
        <w:ind w:left="2" w:right="12" w:firstLine="14"/>
        <w:jc w:val="both"/>
        <w:rPr>
          <w:rFonts w:ascii="Arial" w:hAnsi="Arial" w:cs="Arial"/>
          <w:color w:val="000000"/>
        </w:rPr>
      </w:pPr>
    </w:p>
    <w:p w14:paraId="443BF88E" w14:textId="2B5BBF11" w:rsidR="00340400" w:rsidRDefault="00C921F5" w:rsidP="00340400">
      <w:pPr>
        <w:widowControl w:val="0"/>
        <w:pBdr>
          <w:top w:val="nil"/>
          <w:left w:val="nil"/>
          <w:bottom w:val="nil"/>
          <w:right w:val="nil"/>
          <w:between w:val="nil"/>
        </w:pBdr>
        <w:spacing w:line="263" w:lineRule="auto"/>
        <w:ind w:left="8" w:right="7" w:hanging="7"/>
        <w:jc w:val="both"/>
        <w:rPr>
          <w:rFonts w:ascii="Arial" w:hAnsi="Arial" w:cs="Arial"/>
          <w:color w:val="000000"/>
        </w:rPr>
      </w:pPr>
      <w:r>
        <w:rPr>
          <w:rFonts w:ascii="Arial" w:hAnsi="Arial" w:cs="Arial"/>
          <w:b/>
          <w:bCs/>
          <w:color w:val="000000"/>
        </w:rPr>
        <w:t>ARTÍCULO 9°</w:t>
      </w:r>
      <w:r w:rsidR="007E09A2">
        <w:rPr>
          <w:rFonts w:ascii="Arial" w:hAnsi="Arial" w:cs="Arial"/>
          <w:b/>
          <w:bCs/>
          <w:color w:val="000000"/>
        </w:rPr>
        <w:t xml:space="preserve">: </w:t>
      </w:r>
      <w:r>
        <w:rPr>
          <w:rFonts w:ascii="Arial" w:hAnsi="Arial" w:cs="Arial"/>
          <w:b/>
          <w:bCs/>
          <w:color w:val="000000"/>
        </w:rPr>
        <w:t>CONFIDENCIALIDAD.</w:t>
      </w:r>
      <w:r w:rsidR="00340400" w:rsidRPr="00340400">
        <w:rPr>
          <w:rFonts w:ascii="Arial" w:hAnsi="Arial" w:cs="Arial"/>
          <w:b/>
          <w:bCs/>
          <w:color w:val="000000"/>
        </w:rPr>
        <w:t xml:space="preserve"> </w:t>
      </w:r>
      <w:r w:rsidR="00340400" w:rsidRPr="00340400">
        <w:rPr>
          <w:rFonts w:ascii="Arial" w:hAnsi="Arial" w:cs="Arial"/>
          <w:color w:val="000000"/>
        </w:rPr>
        <w:t xml:space="preserve">Las personas que desempeñen la tarea de registrar a los/las/les aspirantes y todas aquellas que intervienen en cualquier fase del tratamiento de los datos personales que se encuentran en el mismo, tienen el deber de confidencialidad, de conformidad con lo establecido en el </w:t>
      </w:r>
      <w:r w:rsidR="007E09A2">
        <w:rPr>
          <w:rFonts w:ascii="Arial" w:hAnsi="Arial" w:cs="Arial"/>
          <w:color w:val="000000"/>
        </w:rPr>
        <w:t>A</w:t>
      </w:r>
      <w:r w:rsidR="00340400" w:rsidRPr="00340400">
        <w:rPr>
          <w:rFonts w:ascii="Arial" w:hAnsi="Arial" w:cs="Arial"/>
          <w:color w:val="000000"/>
        </w:rPr>
        <w:t xml:space="preserve">rtículo 10 de la </w:t>
      </w:r>
      <w:r w:rsidR="007E09A2">
        <w:rPr>
          <w:rFonts w:ascii="Arial" w:hAnsi="Arial" w:cs="Arial"/>
          <w:color w:val="000000"/>
        </w:rPr>
        <w:t>L</w:t>
      </w:r>
      <w:r w:rsidR="00340400" w:rsidRPr="00340400">
        <w:rPr>
          <w:rFonts w:ascii="Arial" w:hAnsi="Arial" w:cs="Arial"/>
          <w:color w:val="000000"/>
        </w:rPr>
        <w:t xml:space="preserve">ey 25.326 o la que en el futuro la reemplace. </w:t>
      </w:r>
      <w:r w:rsidR="007E09A2">
        <w:rPr>
          <w:rFonts w:ascii="Arial" w:hAnsi="Arial" w:cs="Arial"/>
          <w:color w:val="000000"/>
        </w:rPr>
        <w:t>---------------------------------------------</w:t>
      </w:r>
    </w:p>
    <w:p w14:paraId="4BBB3C46" w14:textId="77777777" w:rsidR="00C509ED" w:rsidRPr="00340400" w:rsidRDefault="00C509ED" w:rsidP="00340400">
      <w:pPr>
        <w:widowControl w:val="0"/>
        <w:pBdr>
          <w:top w:val="nil"/>
          <w:left w:val="nil"/>
          <w:bottom w:val="nil"/>
          <w:right w:val="nil"/>
          <w:between w:val="nil"/>
        </w:pBdr>
        <w:spacing w:line="263" w:lineRule="auto"/>
        <w:ind w:left="8" w:right="7" w:hanging="7"/>
        <w:jc w:val="both"/>
        <w:rPr>
          <w:rFonts w:ascii="Arial" w:hAnsi="Arial" w:cs="Arial"/>
          <w:color w:val="000000"/>
        </w:rPr>
      </w:pPr>
    </w:p>
    <w:p w14:paraId="6904175A" w14:textId="6629E00A" w:rsidR="00340400" w:rsidRDefault="00C921F5" w:rsidP="00340400">
      <w:pPr>
        <w:widowControl w:val="0"/>
        <w:pBdr>
          <w:top w:val="nil"/>
          <w:left w:val="nil"/>
          <w:bottom w:val="nil"/>
          <w:right w:val="nil"/>
          <w:between w:val="nil"/>
        </w:pBdr>
        <w:spacing w:line="263" w:lineRule="auto"/>
        <w:ind w:left="8" w:hanging="7"/>
        <w:jc w:val="both"/>
        <w:rPr>
          <w:rFonts w:ascii="Arial" w:hAnsi="Arial" w:cs="Arial"/>
          <w:color w:val="000000"/>
        </w:rPr>
      </w:pPr>
      <w:r>
        <w:rPr>
          <w:rFonts w:ascii="Arial" w:hAnsi="Arial" w:cs="Arial"/>
          <w:b/>
          <w:bCs/>
          <w:color w:val="000000"/>
        </w:rPr>
        <w:t>ARTICULO 10°</w:t>
      </w:r>
      <w:r w:rsidR="007E09A2">
        <w:rPr>
          <w:rFonts w:ascii="Arial" w:hAnsi="Arial" w:cs="Arial"/>
          <w:b/>
          <w:bCs/>
          <w:color w:val="000000"/>
        </w:rPr>
        <w:t xml:space="preserve">: </w:t>
      </w:r>
      <w:r>
        <w:rPr>
          <w:rFonts w:ascii="Arial" w:hAnsi="Arial" w:cs="Arial"/>
          <w:b/>
          <w:bCs/>
          <w:color w:val="000000"/>
        </w:rPr>
        <w:t>CREACIÓN.</w:t>
      </w:r>
      <w:r w:rsidR="00340400" w:rsidRPr="00340400">
        <w:rPr>
          <w:rFonts w:ascii="Arial" w:hAnsi="Arial" w:cs="Arial"/>
          <w:b/>
          <w:bCs/>
          <w:color w:val="000000"/>
        </w:rPr>
        <w:t xml:space="preserve"> </w:t>
      </w:r>
      <w:r w:rsidR="00340400" w:rsidRPr="00340400">
        <w:rPr>
          <w:rFonts w:ascii="Arial" w:hAnsi="Arial" w:cs="Arial"/>
          <w:color w:val="000000"/>
        </w:rPr>
        <w:t xml:space="preserve">Créase en el ámbito del Municipio de Villa La Angostura el </w:t>
      </w:r>
      <w:r w:rsidR="00340400" w:rsidRPr="00340400">
        <w:rPr>
          <w:rFonts w:ascii="Arial" w:hAnsi="Arial" w:cs="Arial"/>
          <w:b/>
          <w:bCs/>
          <w:color w:val="000000"/>
        </w:rPr>
        <w:t>Programa Municipal de Inclusión Laboral Travesti, Transexual y Transgénero, No Binaria</w:t>
      </w:r>
      <w:r w:rsidR="00340400" w:rsidRPr="00340400">
        <w:rPr>
          <w:rFonts w:ascii="Arial" w:hAnsi="Arial" w:cs="Arial"/>
          <w:color w:val="000000"/>
        </w:rPr>
        <w:t xml:space="preserve">, destinado a promover el acceso, la permanencia y el desarrollo en el empleo formal municipal y privado de personas travestis, transexuales, transgénero y no binarias, en condiciones de igualdad y no discriminación. En conjunto con el programa de acompañamiento laboral local a partir del cual la autoridad de aplicación competente deberá poner a disposición los elementos en materia de recurso humano y material para el desarrollo del mismo. </w:t>
      </w:r>
      <w:r w:rsidR="007E09A2">
        <w:rPr>
          <w:rFonts w:ascii="Arial" w:hAnsi="Arial" w:cs="Arial"/>
          <w:color w:val="000000"/>
        </w:rPr>
        <w:t>---------------------------------------------------------------------------------------------------</w:t>
      </w:r>
    </w:p>
    <w:p w14:paraId="5D00D44D" w14:textId="77777777" w:rsidR="00C509ED" w:rsidRPr="00340400" w:rsidRDefault="00C509ED" w:rsidP="00340400">
      <w:pPr>
        <w:widowControl w:val="0"/>
        <w:pBdr>
          <w:top w:val="nil"/>
          <w:left w:val="nil"/>
          <w:bottom w:val="nil"/>
          <w:right w:val="nil"/>
          <w:between w:val="nil"/>
        </w:pBdr>
        <w:spacing w:line="263" w:lineRule="auto"/>
        <w:ind w:left="8" w:hanging="7"/>
        <w:jc w:val="both"/>
        <w:rPr>
          <w:rFonts w:ascii="Arial" w:hAnsi="Arial" w:cs="Arial"/>
          <w:color w:val="000000"/>
        </w:rPr>
      </w:pPr>
    </w:p>
    <w:p w14:paraId="03DD6A70" w14:textId="20B30730" w:rsidR="00340400" w:rsidRDefault="00340400" w:rsidP="00340400">
      <w:pPr>
        <w:widowControl w:val="0"/>
        <w:pBdr>
          <w:top w:val="nil"/>
          <w:left w:val="nil"/>
          <w:bottom w:val="nil"/>
          <w:right w:val="nil"/>
          <w:between w:val="nil"/>
        </w:pBdr>
        <w:spacing w:line="263" w:lineRule="auto"/>
        <w:ind w:left="1" w:right="7" w:hanging="3"/>
        <w:jc w:val="both"/>
        <w:rPr>
          <w:rFonts w:ascii="Arial" w:hAnsi="Arial" w:cs="Arial"/>
          <w:color w:val="000000"/>
        </w:rPr>
      </w:pPr>
      <w:r w:rsidRPr="00340400">
        <w:rPr>
          <w:rFonts w:ascii="Arial" w:hAnsi="Arial" w:cs="Arial"/>
          <w:b/>
          <w:bCs/>
          <w:color w:val="000000"/>
        </w:rPr>
        <w:t>ARTÍCULO 11°</w:t>
      </w:r>
      <w:r w:rsidR="007E09A2">
        <w:rPr>
          <w:rFonts w:ascii="Arial" w:hAnsi="Arial" w:cs="Arial"/>
          <w:b/>
          <w:bCs/>
          <w:color w:val="000000"/>
        </w:rPr>
        <w:t>:</w:t>
      </w:r>
      <w:r w:rsidRPr="00340400">
        <w:rPr>
          <w:rFonts w:ascii="Arial" w:hAnsi="Arial" w:cs="Arial"/>
          <w:b/>
          <w:bCs/>
          <w:color w:val="000000"/>
        </w:rPr>
        <w:t xml:space="preserve"> AU</w:t>
      </w:r>
      <w:r w:rsidR="00C921F5">
        <w:rPr>
          <w:rFonts w:ascii="Arial" w:hAnsi="Arial" w:cs="Arial"/>
          <w:b/>
          <w:bCs/>
          <w:color w:val="000000"/>
        </w:rPr>
        <w:t>TORIDAD DE APLICACIÓN.</w:t>
      </w:r>
      <w:r w:rsidRPr="00340400">
        <w:rPr>
          <w:rFonts w:ascii="Arial" w:hAnsi="Arial" w:cs="Arial"/>
          <w:b/>
          <w:bCs/>
          <w:color w:val="000000"/>
        </w:rPr>
        <w:t xml:space="preserve"> </w:t>
      </w:r>
      <w:r w:rsidRPr="00340400">
        <w:rPr>
          <w:rFonts w:ascii="Arial" w:hAnsi="Arial" w:cs="Arial"/>
          <w:color w:val="000000"/>
        </w:rPr>
        <w:t xml:space="preserve">Créase en el ámbito de aplicación del ejecutivo una </w:t>
      </w:r>
      <w:r w:rsidRPr="00340400">
        <w:rPr>
          <w:rFonts w:ascii="Arial" w:hAnsi="Arial" w:cs="Arial"/>
          <w:color w:val="000000"/>
          <w:highlight w:val="white"/>
        </w:rPr>
        <w:t xml:space="preserve">unidad de gestión interdisciplinaria </w:t>
      </w:r>
      <w:r w:rsidRPr="00340400">
        <w:rPr>
          <w:rFonts w:ascii="Arial" w:hAnsi="Arial" w:cs="Arial"/>
          <w:color w:val="000000"/>
        </w:rPr>
        <w:t xml:space="preserve">para garantizar la implementación integral y articulada de la presente ordenanza, a través de la participación de la reglamentación correspondiente, entre los organismos con competencia en la materia y el seguimiento del estado de avance de ésta. La unidad de gestión interdisciplinaria estará integrada por representantes de las secretarías a cargo de las políticas de empleo y recursos humanos y la Secretaría que tenga a su cargo las políticas de género y diversidad, o las que </w:t>
      </w:r>
      <w:r w:rsidRPr="00340400">
        <w:rPr>
          <w:rFonts w:ascii="Arial" w:hAnsi="Arial" w:cs="Arial"/>
        </w:rPr>
        <w:t xml:space="preserve">estén a cargo </w:t>
      </w:r>
      <w:r w:rsidRPr="00340400">
        <w:rPr>
          <w:rFonts w:ascii="Arial" w:hAnsi="Arial" w:cs="Arial"/>
          <w:color w:val="000000"/>
        </w:rPr>
        <w:t xml:space="preserve">en su </w:t>
      </w:r>
      <w:r w:rsidRPr="00340400">
        <w:rPr>
          <w:rFonts w:ascii="Arial" w:hAnsi="Arial" w:cs="Arial"/>
        </w:rPr>
        <w:t>reemplazo. Las</w:t>
      </w:r>
      <w:r w:rsidRPr="00340400">
        <w:rPr>
          <w:rFonts w:ascii="Arial" w:hAnsi="Arial" w:cs="Arial"/>
          <w:color w:val="000000"/>
        </w:rPr>
        <w:t xml:space="preserve"> organizaciones sociales locales pertenecientes a la comunidad </w:t>
      </w:r>
      <w:r w:rsidRPr="00340400">
        <w:rPr>
          <w:rFonts w:ascii="Arial" w:hAnsi="Arial" w:cs="Arial"/>
        </w:rPr>
        <w:t>LGBTTTIQNB+ y las representaciones sindicales serán veedoras activas del proceso, garantizando transparencia, idoneidad con perspectiva de derechos y el efectivo seguimiento de los concursos sin alterar las competencias legales del ejecutivo</w:t>
      </w:r>
      <w:r w:rsidRPr="00340400">
        <w:rPr>
          <w:rFonts w:ascii="Arial" w:hAnsi="Arial" w:cs="Arial"/>
          <w:color w:val="000000"/>
        </w:rPr>
        <w:t xml:space="preserve">. </w:t>
      </w:r>
      <w:r w:rsidR="007E09A2">
        <w:rPr>
          <w:rFonts w:ascii="Arial" w:hAnsi="Arial" w:cs="Arial"/>
          <w:color w:val="000000"/>
        </w:rPr>
        <w:t>---------------------------------------------------------------------------------</w:t>
      </w:r>
    </w:p>
    <w:p w14:paraId="604903B5" w14:textId="77777777" w:rsidR="00C509ED" w:rsidRPr="00340400" w:rsidRDefault="00C509ED" w:rsidP="00340400">
      <w:pPr>
        <w:widowControl w:val="0"/>
        <w:pBdr>
          <w:top w:val="nil"/>
          <w:left w:val="nil"/>
          <w:bottom w:val="nil"/>
          <w:right w:val="nil"/>
          <w:between w:val="nil"/>
        </w:pBdr>
        <w:spacing w:line="263" w:lineRule="auto"/>
        <w:ind w:left="1" w:right="7" w:hanging="3"/>
        <w:jc w:val="both"/>
        <w:rPr>
          <w:rFonts w:ascii="Arial" w:hAnsi="Arial" w:cs="Arial"/>
          <w:color w:val="000000"/>
        </w:rPr>
      </w:pPr>
    </w:p>
    <w:p w14:paraId="6C20195B" w14:textId="6A93890F" w:rsidR="00340400" w:rsidRPr="00340400" w:rsidRDefault="00340400" w:rsidP="00340400">
      <w:pPr>
        <w:widowControl w:val="0"/>
        <w:pBdr>
          <w:top w:val="nil"/>
          <w:left w:val="nil"/>
          <w:bottom w:val="nil"/>
          <w:right w:val="nil"/>
          <w:between w:val="nil"/>
        </w:pBdr>
        <w:spacing w:line="263" w:lineRule="auto"/>
        <w:ind w:left="8" w:right="6" w:hanging="7"/>
        <w:jc w:val="both"/>
        <w:rPr>
          <w:rFonts w:ascii="Arial" w:hAnsi="Arial" w:cs="Arial"/>
          <w:color w:val="000000"/>
        </w:rPr>
      </w:pPr>
      <w:r w:rsidRPr="00340400">
        <w:rPr>
          <w:rFonts w:ascii="Arial" w:hAnsi="Arial" w:cs="Arial"/>
          <w:b/>
          <w:bCs/>
          <w:color w:val="000000"/>
        </w:rPr>
        <w:t>ARTÍCU</w:t>
      </w:r>
      <w:r w:rsidR="00C921F5">
        <w:rPr>
          <w:rFonts w:ascii="Arial" w:hAnsi="Arial" w:cs="Arial"/>
          <w:b/>
          <w:bCs/>
          <w:color w:val="000000"/>
        </w:rPr>
        <w:t>LO 12°</w:t>
      </w:r>
      <w:r w:rsidR="007E09A2">
        <w:rPr>
          <w:rFonts w:ascii="Arial" w:hAnsi="Arial" w:cs="Arial"/>
          <w:b/>
          <w:bCs/>
          <w:color w:val="000000"/>
        </w:rPr>
        <w:t>:</w:t>
      </w:r>
      <w:r w:rsidR="00C921F5">
        <w:rPr>
          <w:rFonts w:ascii="Arial" w:hAnsi="Arial" w:cs="Arial"/>
          <w:b/>
          <w:bCs/>
          <w:color w:val="000000"/>
        </w:rPr>
        <w:t xml:space="preserve"> CUMPLIMIENTO Y GARANTÍA.</w:t>
      </w:r>
      <w:r w:rsidRPr="00340400">
        <w:rPr>
          <w:rFonts w:ascii="Arial" w:hAnsi="Arial" w:cs="Arial"/>
          <w:b/>
          <w:bCs/>
          <w:color w:val="000000"/>
        </w:rPr>
        <w:t xml:space="preserve"> </w:t>
      </w:r>
      <w:r w:rsidRPr="00340400">
        <w:rPr>
          <w:rFonts w:ascii="Arial" w:hAnsi="Arial" w:cs="Arial"/>
          <w:color w:val="000000"/>
        </w:rPr>
        <w:t xml:space="preserve">A los  fines del efectivo cumplimiento de lo previsto en la presente Ordenanza las vacantes que se produzcan en las jurisdicciones y entidades enunciadas en la presente normativa, deberán ser informadas al Área de la Diversidad y a las secretarías que tengan a su cargo las políticas de empleo y recursos humanos, para que las mismas puedan convocar a participar de la instancia de concurso a las personas interesadas. </w:t>
      </w:r>
    </w:p>
    <w:p w14:paraId="2679B9C3" w14:textId="77D37EEA" w:rsidR="00340400" w:rsidRDefault="00340400" w:rsidP="00340400">
      <w:pPr>
        <w:widowControl w:val="0"/>
        <w:pBdr>
          <w:top w:val="nil"/>
          <w:left w:val="nil"/>
          <w:bottom w:val="nil"/>
          <w:right w:val="nil"/>
          <w:between w:val="nil"/>
        </w:pBdr>
        <w:spacing w:line="244" w:lineRule="auto"/>
        <w:ind w:left="8" w:right="8" w:firstLine="8"/>
        <w:jc w:val="both"/>
        <w:rPr>
          <w:rFonts w:ascii="Arial" w:hAnsi="Arial" w:cs="Arial"/>
          <w:color w:val="000000"/>
        </w:rPr>
      </w:pPr>
      <w:r w:rsidRPr="00340400">
        <w:rPr>
          <w:rFonts w:ascii="Arial" w:hAnsi="Arial" w:cs="Arial"/>
          <w:color w:val="000000"/>
        </w:rPr>
        <w:t xml:space="preserve">La autoridad de aplicación deberá garantizar -en el marco de esta normativa- la publicidad y difusión de la apertura de instancias contractuales o de concursos, así como del registro único de aspirantes en conjunto con los requisitos y características de la misma en la página de prensa de la Municipalidad, en medios radiales y de difusión masivo, debiendo remitirse a aquellas organizaciones sociales locales que trabajen temáticas relacionadas. </w:t>
      </w:r>
      <w:r w:rsidR="007E09A2">
        <w:rPr>
          <w:rFonts w:ascii="Arial" w:hAnsi="Arial" w:cs="Arial"/>
          <w:color w:val="000000"/>
        </w:rPr>
        <w:t>--------------------------------------</w:t>
      </w:r>
    </w:p>
    <w:p w14:paraId="26D83181" w14:textId="77777777" w:rsidR="00C509ED" w:rsidRPr="00340400" w:rsidRDefault="00C509ED" w:rsidP="00340400">
      <w:pPr>
        <w:widowControl w:val="0"/>
        <w:pBdr>
          <w:top w:val="nil"/>
          <w:left w:val="nil"/>
          <w:bottom w:val="nil"/>
          <w:right w:val="nil"/>
          <w:between w:val="nil"/>
        </w:pBdr>
        <w:spacing w:line="244" w:lineRule="auto"/>
        <w:ind w:left="8" w:right="8" w:firstLine="8"/>
        <w:jc w:val="both"/>
        <w:rPr>
          <w:rFonts w:ascii="Arial" w:hAnsi="Arial" w:cs="Arial"/>
          <w:color w:val="000000"/>
        </w:rPr>
      </w:pPr>
    </w:p>
    <w:p w14:paraId="4EEFD62A" w14:textId="793E6ED8" w:rsidR="00340400" w:rsidRDefault="00C921F5" w:rsidP="00340400">
      <w:pPr>
        <w:widowControl w:val="0"/>
        <w:pBdr>
          <w:top w:val="nil"/>
          <w:left w:val="nil"/>
          <w:bottom w:val="nil"/>
          <w:right w:val="nil"/>
          <w:between w:val="nil"/>
        </w:pBdr>
        <w:spacing w:line="263" w:lineRule="auto"/>
        <w:ind w:left="8" w:right="9" w:hanging="7"/>
        <w:jc w:val="both"/>
        <w:rPr>
          <w:rFonts w:ascii="Arial" w:hAnsi="Arial" w:cs="Arial"/>
          <w:color w:val="000000"/>
        </w:rPr>
      </w:pPr>
      <w:r>
        <w:rPr>
          <w:rFonts w:ascii="Arial" w:hAnsi="Arial" w:cs="Arial"/>
          <w:b/>
          <w:bCs/>
          <w:color w:val="000000"/>
        </w:rPr>
        <w:t>ARTÍCULO 13°</w:t>
      </w:r>
      <w:r w:rsidR="007E09A2">
        <w:rPr>
          <w:rFonts w:ascii="Arial" w:hAnsi="Arial" w:cs="Arial"/>
          <w:b/>
          <w:bCs/>
          <w:color w:val="000000"/>
        </w:rPr>
        <w:t>:</w:t>
      </w:r>
      <w:r>
        <w:rPr>
          <w:rFonts w:ascii="Arial" w:hAnsi="Arial" w:cs="Arial"/>
          <w:b/>
          <w:bCs/>
          <w:color w:val="000000"/>
        </w:rPr>
        <w:t xml:space="preserve"> NO SUPLANTACIÓN.</w:t>
      </w:r>
      <w:r w:rsidR="00340400" w:rsidRPr="00340400">
        <w:rPr>
          <w:rFonts w:ascii="Arial" w:hAnsi="Arial" w:cs="Arial"/>
          <w:b/>
          <w:bCs/>
          <w:color w:val="000000"/>
        </w:rPr>
        <w:t xml:space="preserve"> </w:t>
      </w:r>
      <w:r w:rsidR="00340400" w:rsidRPr="00340400">
        <w:rPr>
          <w:rFonts w:ascii="Arial" w:hAnsi="Arial" w:cs="Arial"/>
          <w:color w:val="000000"/>
        </w:rPr>
        <w:t xml:space="preserve">El cumplimiento de cupo laboral previsto en el artículo 4° así como el acceso al incentivo previstos en los artículos 5° y 6° de la presente ordenanza, no puede implicar en ningún caso autorización para suplantar personas trabajadoras que cuentan con una relación laboral al momento de la sanción de la presente ordenanza, disponiendo su cese. En el caso que hubiese personal travesti, transexual, transgénero y no binario ocupando cargos municipales al momento de la sanción de la ordenanza las mismas no serán consideradas dentro del cumplimiento del cupo. </w:t>
      </w:r>
      <w:r w:rsidR="007E09A2">
        <w:rPr>
          <w:rFonts w:ascii="Arial" w:hAnsi="Arial" w:cs="Arial"/>
          <w:color w:val="000000"/>
        </w:rPr>
        <w:t>---------------------------------------------</w:t>
      </w:r>
    </w:p>
    <w:p w14:paraId="61F7DADA" w14:textId="77777777" w:rsidR="00C509ED" w:rsidRPr="00340400" w:rsidRDefault="00C509ED" w:rsidP="00340400">
      <w:pPr>
        <w:widowControl w:val="0"/>
        <w:pBdr>
          <w:top w:val="nil"/>
          <w:left w:val="nil"/>
          <w:bottom w:val="nil"/>
          <w:right w:val="nil"/>
          <w:between w:val="nil"/>
        </w:pBdr>
        <w:spacing w:line="263" w:lineRule="auto"/>
        <w:ind w:left="8" w:right="9" w:hanging="7"/>
        <w:jc w:val="both"/>
        <w:rPr>
          <w:rFonts w:ascii="Arial" w:hAnsi="Arial" w:cs="Arial"/>
          <w:color w:val="000000"/>
        </w:rPr>
      </w:pPr>
    </w:p>
    <w:p w14:paraId="7C93D5FA" w14:textId="25A05490" w:rsidR="00340400" w:rsidRPr="00C921F5" w:rsidRDefault="00C921F5" w:rsidP="00C921F5">
      <w:pPr>
        <w:widowControl w:val="0"/>
        <w:pBdr>
          <w:top w:val="nil"/>
          <w:left w:val="nil"/>
          <w:bottom w:val="nil"/>
          <w:right w:val="nil"/>
          <w:between w:val="nil"/>
        </w:pBdr>
        <w:ind w:left="1"/>
        <w:jc w:val="both"/>
        <w:rPr>
          <w:rFonts w:ascii="Arial" w:hAnsi="Arial" w:cs="Arial"/>
          <w:b/>
          <w:bCs/>
          <w:color w:val="000000"/>
        </w:rPr>
      </w:pPr>
      <w:r>
        <w:rPr>
          <w:rFonts w:ascii="Arial" w:hAnsi="Arial" w:cs="Arial"/>
          <w:b/>
          <w:bCs/>
          <w:color w:val="000000"/>
        </w:rPr>
        <w:t>ARTÍCULO 14°</w:t>
      </w:r>
      <w:r w:rsidR="007E09A2">
        <w:rPr>
          <w:rFonts w:ascii="Arial" w:hAnsi="Arial" w:cs="Arial"/>
          <w:b/>
          <w:bCs/>
          <w:color w:val="000000"/>
        </w:rPr>
        <w:t>:</w:t>
      </w:r>
      <w:r>
        <w:rPr>
          <w:rFonts w:ascii="Arial" w:hAnsi="Arial" w:cs="Arial"/>
          <w:b/>
          <w:bCs/>
          <w:color w:val="000000"/>
        </w:rPr>
        <w:t xml:space="preserve"> </w:t>
      </w:r>
      <w:r w:rsidR="00340400" w:rsidRPr="00340400">
        <w:rPr>
          <w:rFonts w:ascii="Arial" w:hAnsi="Arial" w:cs="Arial"/>
          <w:b/>
          <w:bCs/>
          <w:color w:val="000000"/>
        </w:rPr>
        <w:t xml:space="preserve"> IDONEIDAD</w:t>
      </w:r>
      <w:r>
        <w:rPr>
          <w:rFonts w:ascii="Arial" w:hAnsi="Arial" w:cs="Arial"/>
          <w:b/>
          <w:bCs/>
          <w:color w:val="000000"/>
        </w:rPr>
        <w:t xml:space="preserve">.  </w:t>
      </w:r>
      <w:r w:rsidR="00340400" w:rsidRPr="00340400">
        <w:rPr>
          <w:rFonts w:ascii="Arial" w:hAnsi="Arial" w:cs="Arial"/>
          <w:color w:val="000000"/>
        </w:rPr>
        <w:t xml:space="preserve">El acceso al cupo laboral se </w:t>
      </w:r>
      <w:r w:rsidR="00340400" w:rsidRPr="00340400">
        <w:rPr>
          <w:rFonts w:ascii="Arial" w:hAnsi="Arial" w:cs="Arial"/>
        </w:rPr>
        <w:t>promoverá</w:t>
      </w:r>
      <w:r w:rsidR="00340400" w:rsidRPr="00340400">
        <w:rPr>
          <w:rFonts w:ascii="Arial" w:hAnsi="Arial" w:cs="Arial"/>
          <w:color w:val="000000"/>
        </w:rPr>
        <w:t xml:space="preserve">, sin que la falta de formación académica y antecedentes laborales formales puedan constituir un impedimento, debiendo el Municipio implementar instancias de capacitación y acompañamiento laboral. A los efectos de garantizar la igualdad real de </w:t>
      </w:r>
      <w:r w:rsidR="00340400" w:rsidRPr="00340400">
        <w:rPr>
          <w:rFonts w:ascii="Arial" w:hAnsi="Arial" w:cs="Arial"/>
          <w:color w:val="000000"/>
        </w:rPr>
        <w:lastRenderedPageBreak/>
        <w:t>oportunidades, el requisito de terminalidad educativa no puede resultar un obstáculo para el ingreso</w:t>
      </w:r>
      <w:r w:rsidR="00340400" w:rsidRPr="00340400">
        <w:rPr>
          <w:rFonts w:ascii="Arial" w:hAnsi="Arial" w:cs="Arial"/>
        </w:rPr>
        <w:t xml:space="preserve"> </w:t>
      </w:r>
      <w:r w:rsidR="00340400" w:rsidRPr="00340400">
        <w:rPr>
          <w:rFonts w:ascii="Arial" w:hAnsi="Arial" w:cs="Arial"/>
          <w:color w:val="000000"/>
        </w:rPr>
        <w:t xml:space="preserve">en el empleo </w:t>
      </w:r>
      <w:r w:rsidR="00C509ED">
        <w:rPr>
          <w:rFonts w:ascii="Arial" w:hAnsi="Arial" w:cs="Arial"/>
          <w:color w:val="000000"/>
        </w:rPr>
        <w:t>en los términos de la presente o</w:t>
      </w:r>
      <w:r w:rsidR="00340400" w:rsidRPr="00340400">
        <w:rPr>
          <w:rFonts w:ascii="Arial" w:hAnsi="Arial" w:cs="Arial"/>
          <w:color w:val="000000"/>
        </w:rPr>
        <w:t>rdenanza</w:t>
      </w:r>
      <w:r w:rsidR="00340400" w:rsidRPr="00340400">
        <w:rPr>
          <w:rFonts w:ascii="Arial" w:hAnsi="Arial" w:cs="Arial"/>
        </w:rPr>
        <w:t>, y para la permanencia se aplicarán los mismos términos estipulados para el resto de la planta municipal.</w:t>
      </w:r>
    </w:p>
    <w:p w14:paraId="4E84D087" w14:textId="6128EEA8" w:rsidR="00340400" w:rsidRDefault="00340400" w:rsidP="00C921F5">
      <w:pPr>
        <w:widowControl w:val="0"/>
        <w:pBdr>
          <w:top w:val="nil"/>
          <w:left w:val="nil"/>
          <w:bottom w:val="nil"/>
          <w:right w:val="nil"/>
          <w:between w:val="nil"/>
        </w:pBdr>
        <w:spacing w:line="263" w:lineRule="auto"/>
        <w:ind w:left="7" w:right="12" w:firstLine="9"/>
        <w:jc w:val="both"/>
        <w:rPr>
          <w:rFonts w:ascii="Arial" w:hAnsi="Arial" w:cs="Arial"/>
          <w:color w:val="000000"/>
        </w:rPr>
      </w:pPr>
      <w:r w:rsidRPr="00340400">
        <w:rPr>
          <w:rFonts w:ascii="Arial" w:hAnsi="Arial" w:cs="Arial"/>
          <w:color w:val="000000"/>
        </w:rPr>
        <w:t xml:space="preserve">La autoridad de aplicación debe arbitrar los medios para garantizar la formación educativa y la capacitación de las personas travestis, transexuales, no binaria y transgénero con el fin de adecuar su situación a los requisitos formales para el puesto de trabajo en cuestión, tal como lo establece el </w:t>
      </w:r>
      <w:r w:rsidR="007E09A2">
        <w:rPr>
          <w:rFonts w:ascii="Arial" w:hAnsi="Arial" w:cs="Arial"/>
          <w:color w:val="000000"/>
        </w:rPr>
        <w:t>A</w:t>
      </w:r>
      <w:r w:rsidRPr="00340400">
        <w:rPr>
          <w:rFonts w:ascii="Arial" w:hAnsi="Arial" w:cs="Arial"/>
          <w:color w:val="000000"/>
        </w:rPr>
        <w:t xml:space="preserve">rtículo 10° de la presente Ordenanza. </w:t>
      </w:r>
      <w:r w:rsidR="007E09A2">
        <w:rPr>
          <w:rFonts w:ascii="Arial" w:hAnsi="Arial" w:cs="Arial"/>
          <w:color w:val="000000"/>
        </w:rPr>
        <w:t>---------------------------------------------------------------------------------------------</w:t>
      </w:r>
    </w:p>
    <w:p w14:paraId="5840BCDC" w14:textId="77777777" w:rsidR="00C509ED" w:rsidRPr="00340400" w:rsidRDefault="00C509ED" w:rsidP="00C921F5">
      <w:pPr>
        <w:widowControl w:val="0"/>
        <w:pBdr>
          <w:top w:val="nil"/>
          <w:left w:val="nil"/>
          <w:bottom w:val="nil"/>
          <w:right w:val="nil"/>
          <w:between w:val="nil"/>
        </w:pBdr>
        <w:spacing w:line="263" w:lineRule="auto"/>
        <w:ind w:left="7" w:right="12" w:firstLine="9"/>
        <w:jc w:val="both"/>
        <w:rPr>
          <w:rFonts w:ascii="Arial" w:hAnsi="Arial" w:cs="Arial"/>
          <w:color w:val="000000"/>
        </w:rPr>
      </w:pPr>
    </w:p>
    <w:p w14:paraId="20F33955" w14:textId="0014C014" w:rsidR="00340400" w:rsidRPr="007E09A2" w:rsidRDefault="00340400" w:rsidP="007E09A2">
      <w:pPr>
        <w:widowControl w:val="0"/>
        <w:pBdr>
          <w:top w:val="nil"/>
          <w:left w:val="nil"/>
          <w:bottom w:val="nil"/>
          <w:right w:val="nil"/>
          <w:between w:val="nil"/>
        </w:pBdr>
        <w:ind w:left="1"/>
        <w:jc w:val="both"/>
        <w:rPr>
          <w:rFonts w:ascii="Arial" w:hAnsi="Arial" w:cs="Arial"/>
          <w:b/>
          <w:bCs/>
          <w:color w:val="000000"/>
        </w:rPr>
      </w:pPr>
      <w:r w:rsidRPr="00340400">
        <w:rPr>
          <w:rFonts w:ascii="Arial" w:hAnsi="Arial" w:cs="Arial"/>
          <w:b/>
          <w:bCs/>
          <w:color w:val="000000"/>
        </w:rPr>
        <w:t>ARTÍCULO 15°</w:t>
      </w:r>
      <w:r w:rsidR="007E09A2">
        <w:rPr>
          <w:rFonts w:ascii="Arial" w:hAnsi="Arial" w:cs="Arial"/>
          <w:b/>
          <w:bCs/>
          <w:color w:val="000000"/>
        </w:rPr>
        <w:t>:</w:t>
      </w:r>
      <w:r w:rsidRPr="00340400">
        <w:rPr>
          <w:rFonts w:ascii="Arial" w:hAnsi="Arial" w:cs="Arial"/>
          <w:b/>
          <w:bCs/>
          <w:color w:val="000000"/>
        </w:rPr>
        <w:t xml:space="preserve"> CAPACITACIÓN Y SENSIBILIZACIÓN</w:t>
      </w:r>
      <w:r w:rsidR="007E09A2">
        <w:rPr>
          <w:rFonts w:ascii="Arial" w:hAnsi="Arial" w:cs="Arial"/>
          <w:b/>
          <w:bCs/>
          <w:color w:val="000000"/>
        </w:rPr>
        <w:t xml:space="preserve">. </w:t>
      </w:r>
      <w:r w:rsidRPr="00340400">
        <w:rPr>
          <w:rFonts w:ascii="Arial" w:hAnsi="Arial" w:cs="Arial"/>
          <w:color w:val="000000"/>
        </w:rPr>
        <w:t xml:space="preserve">La autoridad de aplicación deberá implementar: </w:t>
      </w:r>
    </w:p>
    <w:p w14:paraId="2DEB44E7" w14:textId="77777777" w:rsidR="00340400" w:rsidRPr="00340400" w:rsidRDefault="00340400" w:rsidP="00C921F5">
      <w:pPr>
        <w:widowControl w:val="0"/>
        <w:pBdr>
          <w:top w:val="nil"/>
          <w:left w:val="nil"/>
          <w:bottom w:val="nil"/>
          <w:right w:val="nil"/>
          <w:between w:val="nil"/>
        </w:pBdr>
        <w:spacing w:line="263" w:lineRule="auto"/>
        <w:ind w:left="2" w:right="15" w:firstLine="6"/>
        <w:jc w:val="both"/>
        <w:rPr>
          <w:rFonts w:ascii="Arial" w:hAnsi="Arial" w:cs="Arial"/>
          <w:color w:val="000000"/>
        </w:rPr>
      </w:pPr>
      <w:r w:rsidRPr="00340400">
        <w:rPr>
          <w:rFonts w:ascii="Arial" w:hAnsi="Arial" w:cs="Arial"/>
          <w:color w:val="000000"/>
        </w:rPr>
        <w:t xml:space="preserve">a) Programas de capacitación laboral y articulación con ámbitos educativos formales para personas travestis, transexuales, transgénero y no binaria. </w:t>
      </w:r>
    </w:p>
    <w:p w14:paraId="35BF0F49" w14:textId="1E58A26D" w:rsidR="00C921F5" w:rsidRDefault="00340400" w:rsidP="00C921F5">
      <w:pPr>
        <w:widowControl w:val="0"/>
        <w:pBdr>
          <w:top w:val="nil"/>
          <w:left w:val="nil"/>
          <w:bottom w:val="nil"/>
          <w:right w:val="nil"/>
          <w:between w:val="nil"/>
        </w:pBdr>
        <w:spacing w:line="263" w:lineRule="auto"/>
        <w:ind w:left="9" w:right="2" w:firstLine="6"/>
        <w:jc w:val="both"/>
        <w:rPr>
          <w:rFonts w:ascii="Arial" w:hAnsi="Arial" w:cs="Arial"/>
          <w:color w:val="000000"/>
        </w:rPr>
      </w:pPr>
      <w:r w:rsidRPr="00340400">
        <w:rPr>
          <w:rFonts w:ascii="Arial" w:hAnsi="Arial" w:cs="Arial"/>
          <w:color w:val="000000"/>
        </w:rPr>
        <w:t xml:space="preserve">b) Instancias obligatorias de sensibilización y formación en diversidad, identidad de género y no discriminación para todo el personal municipal y áreas privadas con dependencia municipal. </w:t>
      </w:r>
      <w:r w:rsidR="007E09A2">
        <w:rPr>
          <w:rFonts w:ascii="Arial" w:hAnsi="Arial" w:cs="Arial"/>
          <w:color w:val="000000"/>
        </w:rPr>
        <w:t>------------------------------------------------------------------------</w:t>
      </w:r>
    </w:p>
    <w:p w14:paraId="7DBA344A" w14:textId="77777777" w:rsidR="00C509ED" w:rsidRPr="00340400" w:rsidRDefault="00C509ED" w:rsidP="00C921F5">
      <w:pPr>
        <w:widowControl w:val="0"/>
        <w:pBdr>
          <w:top w:val="nil"/>
          <w:left w:val="nil"/>
          <w:bottom w:val="nil"/>
          <w:right w:val="nil"/>
          <w:between w:val="nil"/>
        </w:pBdr>
        <w:spacing w:line="263" w:lineRule="auto"/>
        <w:ind w:left="9" w:right="2" w:firstLine="6"/>
        <w:jc w:val="both"/>
        <w:rPr>
          <w:rFonts w:ascii="Arial" w:hAnsi="Arial" w:cs="Arial"/>
          <w:color w:val="000000"/>
        </w:rPr>
      </w:pPr>
    </w:p>
    <w:p w14:paraId="00B7996B" w14:textId="25EC834A" w:rsidR="00340400" w:rsidRPr="007E09A2" w:rsidRDefault="00340400" w:rsidP="007E09A2">
      <w:pPr>
        <w:widowControl w:val="0"/>
        <w:pBdr>
          <w:top w:val="nil"/>
          <w:left w:val="nil"/>
          <w:bottom w:val="nil"/>
          <w:right w:val="nil"/>
          <w:between w:val="nil"/>
        </w:pBdr>
        <w:ind w:left="1"/>
        <w:jc w:val="both"/>
        <w:rPr>
          <w:rFonts w:ascii="Arial" w:hAnsi="Arial" w:cs="Arial"/>
          <w:b/>
          <w:bCs/>
          <w:color w:val="000000"/>
        </w:rPr>
      </w:pPr>
      <w:r w:rsidRPr="00340400">
        <w:rPr>
          <w:rFonts w:ascii="Arial" w:hAnsi="Arial" w:cs="Arial"/>
          <w:b/>
          <w:bCs/>
          <w:color w:val="000000"/>
        </w:rPr>
        <w:t>ARTÍCULO 16°</w:t>
      </w:r>
      <w:r w:rsidR="007E09A2">
        <w:rPr>
          <w:rFonts w:ascii="Arial" w:hAnsi="Arial" w:cs="Arial"/>
          <w:b/>
          <w:bCs/>
          <w:color w:val="000000"/>
        </w:rPr>
        <w:t xml:space="preserve">: </w:t>
      </w:r>
      <w:r w:rsidRPr="00340400">
        <w:rPr>
          <w:rFonts w:ascii="Arial" w:hAnsi="Arial" w:cs="Arial"/>
          <w:b/>
          <w:bCs/>
          <w:color w:val="000000"/>
        </w:rPr>
        <w:t>SEGUIMIENTO Y TRANSPARENCIA</w:t>
      </w:r>
      <w:r w:rsidR="007E09A2">
        <w:rPr>
          <w:rFonts w:ascii="Arial" w:hAnsi="Arial" w:cs="Arial"/>
          <w:b/>
          <w:bCs/>
          <w:color w:val="000000"/>
        </w:rPr>
        <w:t xml:space="preserve">. </w:t>
      </w:r>
      <w:r w:rsidRPr="00340400">
        <w:rPr>
          <w:rFonts w:ascii="Arial" w:hAnsi="Arial" w:cs="Arial"/>
          <w:color w:val="000000"/>
        </w:rPr>
        <w:t xml:space="preserve">La autoridad de aplicación elaborará un </w:t>
      </w:r>
      <w:r w:rsidRPr="00C509ED">
        <w:rPr>
          <w:rFonts w:ascii="Arial" w:hAnsi="Arial" w:cs="Arial"/>
          <w:bCs/>
          <w:color w:val="000000"/>
        </w:rPr>
        <w:t>informe anual de cumplimiento</w:t>
      </w:r>
      <w:r w:rsidRPr="00340400">
        <w:rPr>
          <w:rFonts w:ascii="Arial" w:hAnsi="Arial" w:cs="Arial"/>
          <w:b/>
          <w:bCs/>
          <w:color w:val="000000"/>
        </w:rPr>
        <w:t xml:space="preserve"> </w:t>
      </w:r>
      <w:r w:rsidRPr="00340400">
        <w:rPr>
          <w:rFonts w:ascii="Arial" w:hAnsi="Arial" w:cs="Arial"/>
          <w:color w:val="000000"/>
        </w:rPr>
        <w:t xml:space="preserve">del cupo laboral, el cual deberá ser elevado al Concejo Deliberante y publicado en los medios oficiales del Municipio. </w:t>
      </w:r>
      <w:r w:rsidR="007E09A2">
        <w:rPr>
          <w:rFonts w:ascii="Arial" w:hAnsi="Arial" w:cs="Arial"/>
          <w:color w:val="000000"/>
        </w:rPr>
        <w:t>-</w:t>
      </w:r>
    </w:p>
    <w:p w14:paraId="1E8545CF" w14:textId="77777777" w:rsidR="00C509ED" w:rsidRPr="00340400" w:rsidRDefault="00C509ED" w:rsidP="00C921F5">
      <w:pPr>
        <w:widowControl w:val="0"/>
        <w:pBdr>
          <w:top w:val="nil"/>
          <w:left w:val="nil"/>
          <w:bottom w:val="nil"/>
          <w:right w:val="nil"/>
          <w:between w:val="nil"/>
        </w:pBdr>
        <w:spacing w:line="263" w:lineRule="auto"/>
        <w:ind w:left="9" w:right="260" w:firstLine="8"/>
        <w:jc w:val="both"/>
        <w:rPr>
          <w:rFonts w:ascii="Arial" w:hAnsi="Arial" w:cs="Arial"/>
          <w:color w:val="000000"/>
        </w:rPr>
      </w:pPr>
    </w:p>
    <w:p w14:paraId="519B7917" w14:textId="37FD1EED" w:rsidR="00340400" w:rsidRPr="007E09A2" w:rsidRDefault="00340400" w:rsidP="007E09A2">
      <w:pPr>
        <w:widowControl w:val="0"/>
        <w:pBdr>
          <w:top w:val="nil"/>
          <w:left w:val="nil"/>
          <w:bottom w:val="nil"/>
          <w:right w:val="nil"/>
          <w:between w:val="nil"/>
        </w:pBdr>
        <w:ind w:left="1"/>
        <w:jc w:val="both"/>
        <w:rPr>
          <w:rFonts w:ascii="Arial" w:hAnsi="Arial" w:cs="Arial"/>
          <w:b/>
          <w:bCs/>
          <w:color w:val="000000"/>
        </w:rPr>
      </w:pPr>
      <w:r w:rsidRPr="00340400">
        <w:rPr>
          <w:rFonts w:ascii="Arial" w:hAnsi="Arial" w:cs="Arial"/>
          <w:b/>
          <w:bCs/>
          <w:color w:val="000000"/>
        </w:rPr>
        <w:t>ARTÍCULO 17°</w:t>
      </w:r>
      <w:r w:rsidR="007E09A2">
        <w:rPr>
          <w:rFonts w:ascii="Arial" w:hAnsi="Arial" w:cs="Arial"/>
          <w:b/>
          <w:bCs/>
          <w:color w:val="000000"/>
        </w:rPr>
        <w:t>:</w:t>
      </w:r>
      <w:r w:rsidRPr="00340400">
        <w:rPr>
          <w:rFonts w:ascii="Arial" w:hAnsi="Arial" w:cs="Arial"/>
          <w:b/>
          <w:bCs/>
          <w:color w:val="000000"/>
        </w:rPr>
        <w:t xml:space="preserve"> INCUMPLIMIENTO EXCEPCIONAL</w:t>
      </w:r>
      <w:r w:rsidR="007E09A2">
        <w:rPr>
          <w:rFonts w:ascii="Arial" w:hAnsi="Arial" w:cs="Arial"/>
          <w:b/>
          <w:bCs/>
          <w:color w:val="000000"/>
        </w:rPr>
        <w:t xml:space="preserve">. </w:t>
      </w:r>
      <w:r w:rsidRPr="00340400">
        <w:rPr>
          <w:rFonts w:ascii="Arial" w:hAnsi="Arial" w:cs="Arial"/>
          <w:color w:val="000000"/>
        </w:rPr>
        <w:t>En caso de no poder cumplimentarse el cupo por inexistencia de personas inscriptas para los puestos disponibles, dicha situación deberá ser debidamente fundada y documentada, sin que ello implique la suspensión del programa.</w:t>
      </w:r>
      <w:r w:rsidRPr="00340400">
        <w:rPr>
          <w:rFonts w:ascii="Arial" w:hAnsi="Arial" w:cs="Arial"/>
          <w:i/>
          <w:iCs/>
        </w:rPr>
        <w:t xml:space="preserve"> </w:t>
      </w:r>
      <w:r w:rsidRPr="00340400">
        <w:rPr>
          <w:rFonts w:ascii="Arial" w:hAnsi="Arial" w:cs="Arial"/>
        </w:rPr>
        <w:t>Asimismo</w:t>
      </w:r>
      <w:r w:rsidRPr="00340400">
        <w:rPr>
          <w:rFonts w:ascii="Arial" w:hAnsi="Arial" w:cs="Arial"/>
          <w:color w:val="000000"/>
        </w:rPr>
        <w:t xml:space="preserve"> el incumplimiento total o parcial de la presente ordenanza por parte de las y los funcionarios públicos responsables, constituye mal desempeño en sus funciones o falta grave, según corresponda. </w:t>
      </w:r>
      <w:r w:rsidR="007E09A2">
        <w:rPr>
          <w:rFonts w:ascii="Arial" w:hAnsi="Arial" w:cs="Arial"/>
          <w:color w:val="000000"/>
        </w:rPr>
        <w:t>--------------------------------------------------------------------------------------------</w:t>
      </w:r>
    </w:p>
    <w:p w14:paraId="5481575F" w14:textId="77777777" w:rsidR="00C509ED" w:rsidRPr="00340400" w:rsidRDefault="00C509ED" w:rsidP="00340400">
      <w:pPr>
        <w:widowControl w:val="0"/>
        <w:pBdr>
          <w:top w:val="nil"/>
          <w:left w:val="nil"/>
          <w:bottom w:val="nil"/>
          <w:right w:val="nil"/>
          <w:between w:val="nil"/>
        </w:pBdr>
        <w:spacing w:line="263" w:lineRule="auto"/>
        <w:ind w:left="12" w:right="10" w:firstLine="4"/>
        <w:jc w:val="both"/>
        <w:rPr>
          <w:rFonts w:ascii="Arial" w:hAnsi="Arial" w:cs="Arial"/>
          <w:color w:val="000000"/>
        </w:rPr>
      </w:pPr>
    </w:p>
    <w:p w14:paraId="0101C68F" w14:textId="721E9AFC" w:rsidR="00340400" w:rsidRPr="00C921F5" w:rsidRDefault="00C921F5" w:rsidP="00C921F5">
      <w:pPr>
        <w:widowControl w:val="0"/>
        <w:pBdr>
          <w:top w:val="nil"/>
          <w:left w:val="nil"/>
          <w:bottom w:val="nil"/>
          <w:right w:val="nil"/>
          <w:between w:val="nil"/>
        </w:pBdr>
        <w:ind w:left="1"/>
        <w:jc w:val="both"/>
        <w:rPr>
          <w:rFonts w:ascii="Arial" w:hAnsi="Arial" w:cs="Arial"/>
          <w:b/>
          <w:bCs/>
          <w:color w:val="000000"/>
        </w:rPr>
      </w:pPr>
      <w:r>
        <w:rPr>
          <w:rFonts w:ascii="Arial" w:hAnsi="Arial" w:cs="Arial"/>
          <w:b/>
          <w:bCs/>
          <w:color w:val="000000"/>
        </w:rPr>
        <w:t>ARTÍCULO 18°</w:t>
      </w:r>
      <w:r w:rsidR="007E09A2">
        <w:rPr>
          <w:rFonts w:ascii="Arial" w:hAnsi="Arial" w:cs="Arial"/>
          <w:b/>
          <w:bCs/>
          <w:color w:val="000000"/>
        </w:rPr>
        <w:t xml:space="preserve">: </w:t>
      </w:r>
      <w:r w:rsidR="00340400" w:rsidRPr="00340400">
        <w:rPr>
          <w:rFonts w:ascii="Arial" w:hAnsi="Arial" w:cs="Arial"/>
          <w:b/>
          <w:bCs/>
          <w:color w:val="000000"/>
        </w:rPr>
        <w:t>REGLAMENTACIÓN, PLAZOS Y VIGENCIAS</w:t>
      </w:r>
      <w:r>
        <w:rPr>
          <w:rFonts w:ascii="Arial" w:hAnsi="Arial" w:cs="Arial"/>
          <w:b/>
          <w:bCs/>
          <w:color w:val="000000"/>
        </w:rPr>
        <w:t xml:space="preserve">.  </w:t>
      </w:r>
      <w:r w:rsidR="00340400" w:rsidRPr="00340400">
        <w:rPr>
          <w:rFonts w:ascii="Arial" w:hAnsi="Arial" w:cs="Arial"/>
          <w:color w:val="000000"/>
        </w:rPr>
        <w:t>El Departamento Ejecutivo Municipal,</w:t>
      </w:r>
      <w:r w:rsidR="00340400" w:rsidRPr="00340400">
        <w:rPr>
          <w:rFonts w:ascii="Arial" w:hAnsi="Arial" w:cs="Arial"/>
        </w:rPr>
        <w:t xml:space="preserve"> y la Junta Evaluadora de Admisión, Calificación, Ascenso y Disciplina -o en la que en el futuro la reemplace- </w:t>
      </w:r>
      <w:r w:rsidR="00340400" w:rsidRPr="00340400">
        <w:rPr>
          <w:rFonts w:ascii="Arial" w:hAnsi="Arial" w:cs="Arial"/>
          <w:color w:val="000000"/>
        </w:rPr>
        <w:t>deberá</w:t>
      </w:r>
      <w:r w:rsidR="00C509ED">
        <w:rPr>
          <w:rFonts w:ascii="Arial" w:hAnsi="Arial" w:cs="Arial"/>
          <w:color w:val="000000"/>
        </w:rPr>
        <w:t>n</w:t>
      </w:r>
      <w:r w:rsidR="00340400" w:rsidRPr="00340400">
        <w:rPr>
          <w:rFonts w:ascii="Arial" w:hAnsi="Arial" w:cs="Arial"/>
          <w:color w:val="000000"/>
        </w:rPr>
        <w:t xml:space="preserve"> reglamentar la presente Ordenanza en un plazo no mayor a </w:t>
      </w:r>
      <w:r w:rsidR="00340400" w:rsidRPr="00340400">
        <w:rPr>
          <w:rFonts w:ascii="Arial" w:hAnsi="Arial" w:cs="Arial"/>
          <w:b/>
          <w:bCs/>
          <w:color w:val="000000"/>
        </w:rPr>
        <w:t xml:space="preserve">noventa (90) días </w:t>
      </w:r>
      <w:r w:rsidR="00340400" w:rsidRPr="00340400">
        <w:rPr>
          <w:rFonts w:ascii="Arial" w:hAnsi="Arial" w:cs="Arial"/>
          <w:color w:val="000000"/>
        </w:rPr>
        <w:t>desde su promulgació</w:t>
      </w:r>
      <w:r w:rsidR="00340400" w:rsidRPr="00340400">
        <w:rPr>
          <w:rFonts w:ascii="Arial" w:hAnsi="Arial" w:cs="Arial"/>
        </w:rPr>
        <w:t xml:space="preserve">n. Dicha reglamentación debe valerse del asesoramiento técnico de la Mesa de Gestión por la Diversidad.  </w:t>
      </w:r>
      <w:r w:rsidR="007E09A2">
        <w:rPr>
          <w:rFonts w:ascii="Arial" w:hAnsi="Arial" w:cs="Arial"/>
        </w:rPr>
        <w:t>--------------------------------------------------------------------------</w:t>
      </w:r>
    </w:p>
    <w:p w14:paraId="3C2B16C5" w14:textId="77777777" w:rsidR="00A55758" w:rsidRPr="009E263C" w:rsidRDefault="00A55758" w:rsidP="00A55758">
      <w:pPr>
        <w:jc w:val="both"/>
        <w:rPr>
          <w:rFonts w:ascii="Arial" w:hAnsi="Arial" w:cs="Arial"/>
          <w:color w:val="000000"/>
        </w:rPr>
      </w:pPr>
    </w:p>
    <w:p w14:paraId="5C154D98" w14:textId="642E9066" w:rsidR="00A55758" w:rsidRPr="009E263C" w:rsidRDefault="00C921F5" w:rsidP="00A55758">
      <w:pPr>
        <w:jc w:val="both"/>
        <w:rPr>
          <w:rFonts w:ascii="Arial" w:hAnsi="Arial" w:cs="Arial"/>
          <w:color w:val="000000"/>
        </w:rPr>
      </w:pPr>
      <w:r>
        <w:rPr>
          <w:rFonts w:ascii="Arial" w:hAnsi="Arial" w:cs="Arial"/>
          <w:b/>
          <w:color w:val="000000"/>
        </w:rPr>
        <w:t>ARTICULO 19</w:t>
      </w:r>
      <w:r w:rsidR="00A55758" w:rsidRPr="009E263C">
        <w:rPr>
          <w:rFonts w:ascii="Arial" w:hAnsi="Arial" w:cs="Arial"/>
          <w:b/>
          <w:color w:val="000000"/>
        </w:rPr>
        <w:t xml:space="preserve">: </w:t>
      </w:r>
      <w:r w:rsidR="00A55758" w:rsidRPr="009E263C">
        <w:rPr>
          <w:rFonts w:ascii="Arial" w:hAnsi="Arial" w:cs="Arial"/>
          <w:b/>
          <w:bCs/>
          <w:lang w:val="es-AR"/>
        </w:rPr>
        <w:t xml:space="preserve">PASE </w:t>
      </w:r>
      <w:r w:rsidR="00A55758" w:rsidRPr="009E263C">
        <w:rPr>
          <w:rFonts w:ascii="Arial" w:hAnsi="Arial" w:cs="Arial"/>
          <w:bCs/>
          <w:lang w:val="es-AR"/>
        </w:rPr>
        <w:t>al Departamento Ejecutivo Municipal para su promulgación. Comuníquese. Regístrese. Publíquese. Cumplido. Archívese.</w:t>
      </w:r>
      <w:r w:rsidR="007E09A2">
        <w:rPr>
          <w:rFonts w:ascii="Arial" w:hAnsi="Arial" w:cs="Arial"/>
          <w:bCs/>
          <w:lang w:val="es-AR"/>
        </w:rPr>
        <w:t>----------------------------</w:t>
      </w:r>
    </w:p>
    <w:p w14:paraId="384EB735" w14:textId="77777777" w:rsidR="00A55758" w:rsidRPr="009E263C" w:rsidRDefault="00A55758" w:rsidP="00A55758">
      <w:pPr>
        <w:jc w:val="both"/>
        <w:rPr>
          <w:rFonts w:ascii="Arial" w:hAnsi="Arial" w:cs="Arial"/>
        </w:rPr>
      </w:pPr>
    </w:p>
    <w:p w14:paraId="3ED730D0" w14:textId="4B877BE8" w:rsidR="005F3C24" w:rsidRPr="007E09A2" w:rsidRDefault="00A55758" w:rsidP="005F3C24">
      <w:pPr>
        <w:spacing w:line="276" w:lineRule="auto"/>
        <w:jc w:val="center"/>
        <w:rPr>
          <w:rFonts w:ascii="Arial" w:hAnsi="Arial" w:cs="Arial"/>
          <w:lang w:eastAsia="es-AR"/>
        </w:rPr>
      </w:pPr>
      <w:r w:rsidRPr="007E09A2">
        <w:rPr>
          <w:rFonts w:ascii="Arial" w:hAnsi="Arial" w:cs="Arial"/>
          <w:sz w:val="28"/>
          <w:szCs w:val="28"/>
        </w:rPr>
        <w:t xml:space="preserve"> </w:t>
      </w:r>
      <w:r w:rsidR="005F3C24" w:rsidRPr="007E09A2">
        <w:rPr>
          <w:rFonts w:ascii="Arial" w:hAnsi="Arial" w:cs="Arial"/>
        </w:rPr>
        <w:t>Dada en la Sala de Sesiones Don Humberto Rolando del Concejo Deliberante, a lo</w:t>
      </w:r>
      <w:r w:rsidR="007E09A2" w:rsidRPr="007E09A2">
        <w:rPr>
          <w:rFonts w:ascii="Arial" w:hAnsi="Arial" w:cs="Arial"/>
        </w:rPr>
        <w:t>s</w:t>
      </w:r>
      <w:r w:rsidR="005F3C24" w:rsidRPr="007E09A2">
        <w:rPr>
          <w:rFonts w:ascii="Arial" w:hAnsi="Arial" w:cs="Arial"/>
        </w:rPr>
        <w:t xml:space="preserve"> catorce días del mes de octubre del 2026, en Sesión Ordinaria N° XVII, Acta N° 2006. -</w:t>
      </w:r>
    </w:p>
    <w:p w14:paraId="60787D1E" w14:textId="77777777" w:rsidR="00A55758" w:rsidRPr="009E263C" w:rsidRDefault="00A55758" w:rsidP="005F3C24">
      <w:pPr>
        <w:tabs>
          <w:tab w:val="left" w:pos="2835"/>
        </w:tabs>
        <w:jc w:val="center"/>
        <w:rPr>
          <w:rFonts w:ascii="Arial" w:hAnsi="Arial" w:cs="Arial"/>
          <w:b/>
          <w:bCs/>
          <w:color w:val="000000"/>
        </w:rPr>
      </w:pPr>
    </w:p>
    <w:p w14:paraId="0964D4C6" w14:textId="77777777" w:rsidR="00A55758" w:rsidRPr="009E263C" w:rsidRDefault="00A55758" w:rsidP="00A55758">
      <w:pPr>
        <w:jc w:val="center"/>
        <w:rPr>
          <w:rFonts w:ascii="Arial" w:hAnsi="Arial" w:cs="Arial"/>
          <w:b/>
          <w:bCs/>
          <w:color w:val="000000"/>
        </w:rPr>
      </w:pPr>
    </w:p>
    <w:p w14:paraId="049F22D5" w14:textId="77777777" w:rsidR="0091622D" w:rsidRPr="003342B7" w:rsidRDefault="0091622D" w:rsidP="0091622D">
      <w:pPr>
        <w:tabs>
          <w:tab w:val="left" w:pos="2835"/>
        </w:tabs>
        <w:ind w:firstLine="426"/>
        <w:rPr>
          <w:rFonts w:ascii="Arial" w:eastAsia="Arial" w:hAnsi="Arial" w:cs="Arial"/>
        </w:rPr>
      </w:pPr>
      <w:r w:rsidRPr="003342B7">
        <w:rPr>
          <w:rFonts w:ascii="Arial" w:eastAsia="Arial" w:hAnsi="Arial" w:cs="Arial"/>
        </w:rPr>
        <w:t>Autoría:</w:t>
      </w:r>
    </w:p>
    <w:p w14:paraId="6807F21C" w14:textId="7AD3985F" w:rsidR="0091622D" w:rsidRPr="003342B7" w:rsidRDefault="0091622D" w:rsidP="0091622D">
      <w:pPr>
        <w:ind w:left="437"/>
        <w:rPr>
          <w:rFonts w:ascii="Arial" w:hAnsi="Arial" w:cs="Arial"/>
        </w:rPr>
      </w:pPr>
      <w:r w:rsidRPr="003342B7">
        <w:rPr>
          <w:rFonts w:ascii="Arial" w:hAnsi="Arial" w:cs="Arial"/>
        </w:rPr>
        <w:t>Concejal</w:t>
      </w:r>
      <w:r>
        <w:rPr>
          <w:rFonts w:ascii="Arial" w:hAnsi="Arial" w:cs="Arial"/>
        </w:rPr>
        <w:t xml:space="preserve"> </w:t>
      </w:r>
      <w:r w:rsidR="00FE2C34">
        <w:rPr>
          <w:rFonts w:ascii="Arial" w:hAnsi="Arial" w:cs="Arial"/>
        </w:rPr>
        <w:t>María Eugenia Ceraso (Bloque Primero Angostura)</w:t>
      </w:r>
    </w:p>
    <w:tbl>
      <w:tblPr>
        <w:tblStyle w:val="TableGrid"/>
        <w:tblW w:w="8552" w:type="dxa"/>
        <w:tblInd w:w="434" w:type="dxa"/>
        <w:tblCellMar>
          <w:top w:w="6" w:type="dxa"/>
          <w:left w:w="115" w:type="dxa"/>
          <w:right w:w="115" w:type="dxa"/>
        </w:tblCellMar>
        <w:tblLook w:val="04A0" w:firstRow="1" w:lastRow="0" w:firstColumn="1" w:lastColumn="0" w:noHBand="0" w:noVBand="1"/>
      </w:tblPr>
      <w:tblGrid>
        <w:gridCol w:w="3510"/>
        <w:gridCol w:w="3092"/>
        <w:gridCol w:w="1950"/>
      </w:tblGrid>
      <w:tr w:rsidR="0091622D" w:rsidRPr="007641BC" w14:paraId="004ADF49" w14:textId="77777777" w:rsidTr="001C2E5F">
        <w:trPr>
          <w:trHeight w:val="476"/>
        </w:trPr>
        <w:tc>
          <w:tcPr>
            <w:tcW w:w="3510" w:type="dxa"/>
            <w:tcBorders>
              <w:top w:val="single" w:sz="6" w:space="0" w:color="000000"/>
              <w:left w:val="single" w:sz="6" w:space="0" w:color="000000"/>
              <w:bottom w:val="single" w:sz="6" w:space="0" w:color="000000"/>
              <w:right w:val="single" w:sz="6" w:space="0" w:color="000000"/>
            </w:tcBorders>
          </w:tcPr>
          <w:p w14:paraId="13E006DF" w14:textId="77777777" w:rsidR="0091622D" w:rsidRPr="008C6573" w:rsidRDefault="0091622D" w:rsidP="001C2E5F">
            <w:pPr>
              <w:spacing w:line="259" w:lineRule="auto"/>
              <w:ind w:left="4"/>
              <w:jc w:val="center"/>
              <w:rPr>
                <w:rFonts w:ascii="Arial" w:hAnsi="Arial" w:cs="Arial"/>
              </w:rPr>
            </w:pPr>
            <w:r w:rsidRPr="008C6573">
              <w:rPr>
                <w:rFonts w:ascii="Arial" w:eastAsia="Arial" w:hAnsi="Arial" w:cs="Arial"/>
                <w:b/>
              </w:rPr>
              <w:t xml:space="preserve">NOMBRE Y APELLIDO </w:t>
            </w:r>
          </w:p>
        </w:tc>
        <w:tc>
          <w:tcPr>
            <w:tcW w:w="3092" w:type="dxa"/>
            <w:tcBorders>
              <w:top w:val="single" w:sz="6" w:space="0" w:color="000000"/>
              <w:left w:val="single" w:sz="6" w:space="0" w:color="000000"/>
              <w:bottom w:val="single" w:sz="6" w:space="0" w:color="000000"/>
              <w:right w:val="single" w:sz="6" w:space="0" w:color="000000"/>
            </w:tcBorders>
          </w:tcPr>
          <w:p w14:paraId="147465AB" w14:textId="77777777" w:rsidR="0091622D" w:rsidRPr="008C6573" w:rsidRDefault="0091622D" w:rsidP="001C2E5F">
            <w:pPr>
              <w:spacing w:line="259" w:lineRule="auto"/>
              <w:ind w:right="1"/>
              <w:jc w:val="center"/>
              <w:rPr>
                <w:rFonts w:ascii="Arial" w:hAnsi="Arial" w:cs="Arial"/>
              </w:rPr>
            </w:pPr>
            <w:r w:rsidRPr="008C6573">
              <w:rPr>
                <w:rFonts w:ascii="Arial" w:eastAsia="Arial" w:hAnsi="Arial" w:cs="Arial"/>
                <w:b/>
              </w:rPr>
              <w:t xml:space="preserve">FACCIÓN POLÍTICA </w:t>
            </w:r>
          </w:p>
        </w:tc>
        <w:tc>
          <w:tcPr>
            <w:tcW w:w="1950" w:type="dxa"/>
            <w:tcBorders>
              <w:top w:val="single" w:sz="6" w:space="0" w:color="000000"/>
              <w:left w:val="single" w:sz="6" w:space="0" w:color="000000"/>
              <w:bottom w:val="single" w:sz="6" w:space="0" w:color="000000"/>
              <w:right w:val="single" w:sz="6" w:space="0" w:color="000000"/>
            </w:tcBorders>
          </w:tcPr>
          <w:p w14:paraId="506CFDA1" w14:textId="77777777" w:rsidR="0091622D" w:rsidRPr="008C6573" w:rsidRDefault="0091622D" w:rsidP="001C2E5F">
            <w:pPr>
              <w:spacing w:line="259" w:lineRule="auto"/>
              <w:ind w:left="9"/>
              <w:jc w:val="center"/>
              <w:rPr>
                <w:rFonts w:ascii="Arial" w:hAnsi="Arial" w:cs="Arial"/>
              </w:rPr>
            </w:pPr>
            <w:r w:rsidRPr="008C6573">
              <w:rPr>
                <w:rFonts w:ascii="Arial" w:eastAsia="Arial" w:hAnsi="Arial" w:cs="Arial"/>
                <w:b/>
              </w:rPr>
              <w:t xml:space="preserve">VOTO </w:t>
            </w:r>
          </w:p>
        </w:tc>
      </w:tr>
      <w:tr w:rsidR="0091622D" w:rsidRPr="007641BC" w14:paraId="0FA92B86" w14:textId="77777777" w:rsidTr="001C2E5F">
        <w:trPr>
          <w:trHeight w:val="475"/>
        </w:trPr>
        <w:tc>
          <w:tcPr>
            <w:tcW w:w="3510" w:type="dxa"/>
            <w:tcBorders>
              <w:top w:val="single" w:sz="6" w:space="0" w:color="000000"/>
              <w:left w:val="single" w:sz="6" w:space="0" w:color="000000"/>
              <w:bottom w:val="single" w:sz="6" w:space="0" w:color="000000"/>
              <w:right w:val="single" w:sz="6" w:space="0" w:color="000000"/>
            </w:tcBorders>
          </w:tcPr>
          <w:p w14:paraId="5364A62C" w14:textId="77777777" w:rsidR="0091622D" w:rsidRPr="008C6573" w:rsidRDefault="0091622D" w:rsidP="001C2E5F">
            <w:pPr>
              <w:spacing w:line="259" w:lineRule="auto"/>
              <w:ind w:left="121"/>
              <w:jc w:val="center"/>
              <w:rPr>
                <w:rFonts w:ascii="Arial" w:hAnsi="Arial" w:cs="Arial"/>
              </w:rPr>
            </w:pPr>
            <w:r w:rsidRPr="008C6573">
              <w:rPr>
                <w:rFonts w:ascii="Arial" w:hAnsi="Arial" w:cs="Arial"/>
              </w:rPr>
              <w:t xml:space="preserve">Sebastián Raimondo </w:t>
            </w:r>
          </w:p>
        </w:tc>
        <w:tc>
          <w:tcPr>
            <w:tcW w:w="3092" w:type="dxa"/>
            <w:tcBorders>
              <w:top w:val="single" w:sz="6" w:space="0" w:color="000000"/>
              <w:left w:val="single" w:sz="6" w:space="0" w:color="000000"/>
              <w:bottom w:val="single" w:sz="6" w:space="0" w:color="000000"/>
              <w:right w:val="single" w:sz="6" w:space="0" w:color="000000"/>
            </w:tcBorders>
          </w:tcPr>
          <w:p w14:paraId="5747B7BB" w14:textId="77777777" w:rsidR="0091622D" w:rsidRPr="008C6573" w:rsidRDefault="0091622D" w:rsidP="001C2E5F">
            <w:pPr>
              <w:spacing w:line="259" w:lineRule="auto"/>
              <w:ind w:left="7"/>
              <w:jc w:val="center"/>
              <w:rPr>
                <w:rFonts w:ascii="Arial" w:hAnsi="Arial" w:cs="Arial"/>
              </w:rPr>
            </w:pPr>
            <w:r w:rsidRPr="008C6573">
              <w:rPr>
                <w:rFonts w:ascii="Arial" w:hAnsi="Arial" w:cs="Arial"/>
              </w:rPr>
              <w:t xml:space="preserve">Comunidad </w:t>
            </w:r>
          </w:p>
        </w:tc>
        <w:tc>
          <w:tcPr>
            <w:tcW w:w="1950" w:type="dxa"/>
            <w:tcBorders>
              <w:top w:val="single" w:sz="6" w:space="0" w:color="000000"/>
              <w:left w:val="single" w:sz="6" w:space="0" w:color="000000"/>
              <w:bottom w:val="single" w:sz="6" w:space="0" w:color="000000"/>
              <w:right w:val="single" w:sz="6" w:space="0" w:color="000000"/>
            </w:tcBorders>
          </w:tcPr>
          <w:p w14:paraId="75606FAD" w14:textId="77777777" w:rsidR="0091622D" w:rsidRPr="008C6573" w:rsidRDefault="0091622D" w:rsidP="001C2E5F">
            <w:pPr>
              <w:spacing w:line="259" w:lineRule="auto"/>
              <w:ind w:left="9"/>
              <w:jc w:val="center"/>
              <w:rPr>
                <w:rFonts w:ascii="Arial" w:hAnsi="Arial" w:cs="Arial"/>
              </w:rPr>
            </w:pPr>
            <w:r>
              <w:rPr>
                <w:rFonts w:ascii="Arial" w:hAnsi="Arial" w:cs="Arial"/>
              </w:rPr>
              <w:t>Ausente</w:t>
            </w:r>
          </w:p>
        </w:tc>
      </w:tr>
      <w:tr w:rsidR="0091622D" w:rsidRPr="007641BC" w14:paraId="2D8CA169" w14:textId="77777777" w:rsidTr="001C2E5F">
        <w:trPr>
          <w:trHeight w:val="475"/>
        </w:trPr>
        <w:tc>
          <w:tcPr>
            <w:tcW w:w="3510" w:type="dxa"/>
            <w:tcBorders>
              <w:top w:val="single" w:sz="6" w:space="0" w:color="000000"/>
              <w:left w:val="single" w:sz="6" w:space="0" w:color="000000"/>
              <w:bottom w:val="single" w:sz="6" w:space="0" w:color="000000"/>
              <w:right w:val="single" w:sz="6" w:space="0" w:color="000000"/>
            </w:tcBorders>
          </w:tcPr>
          <w:p w14:paraId="67F767E7" w14:textId="77777777" w:rsidR="0091622D" w:rsidRPr="008C6573" w:rsidRDefault="0091622D" w:rsidP="001C2E5F">
            <w:pPr>
              <w:spacing w:line="259" w:lineRule="auto"/>
              <w:ind w:left="6"/>
              <w:jc w:val="center"/>
              <w:rPr>
                <w:rFonts w:ascii="Arial" w:hAnsi="Arial" w:cs="Arial"/>
              </w:rPr>
            </w:pPr>
            <w:r w:rsidRPr="008C6573">
              <w:rPr>
                <w:rFonts w:ascii="Arial" w:hAnsi="Arial" w:cs="Arial"/>
              </w:rPr>
              <w:t xml:space="preserve">María Eugenia Mesa </w:t>
            </w:r>
          </w:p>
        </w:tc>
        <w:tc>
          <w:tcPr>
            <w:tcW w:w="3092" w:type="dxa"/>
            <w:tcBorders>
              <w:top w:val="single" w:sz="6" w:space="0" w:color="000000"/>
              <w:left w:val="single" w:sz="6" w:space="0" w:color="000000"/>
              <w:bottom w:val="single" w:sz="6" w:space="0" w:color="000000"/>
              <w:right w:val="single" w:sz="6" w:space="0" w:color="000000"/>
            </w:tcBorders>
          </w:tcPr>
          <w:p w14:paraId="1959F9EA" w14:textId="77777777" w:rsidR="0091622D" w:rsidRPr="008C6573" w:rsidRDefault="0091622D" w:rsidP="001C2E5F">
            <w:pPr>
              <w:spacing w:line="259" w:lineRule="auto"/>
              <w:ind w:left="1"/>
              <w:jc w:val="center"/>
              <w:rPr>
                <w:rFonts w:ascii="Arial" w:hAnsi="Arial" w:cs="Arial"/>
              </w:rPr>
            </w:pPr>
            <w:r w:rsidRPr="008C6573">
              <w:rPr>
                <w:rFonts w:ascii="Arial" w:hAnsi="Arial" w:cs="Arial"/>
              </w:rPr>
              <w:t xml:space="preserve">Amor por Angostura </w:t>
            </w:r>
          </w:p>
        </w:tc>
        <w:tc>
          <w:tcPr>
            <w:tcW w:w="1950" w:type="dxa"/>
            <w:tcBorders>
              <w:top w:val="single" w:sz="6" w:space="0" w:color="000000"/>
              <w:left w:val="single" w:sz="6" w:space="0" w:color="000000"/>
              <w:bottom w:val="single" w:sz="6" w:space="0" w:color="000000"/>
              <w:right w:val="single" w:sz="6" w:space="0" w:color="000000"/>
            </w:tcBorders>
          </w:tcPr>
          <w:p w14:paraId="2BD53630" w14:textId="77777777" w:rsidR="0091622D" w:rsidRPr="008C6573" w:rsidRDefault="0091622D" w:rsidP="001C2E5F">
            <w:pPr>
              <w:spacing w:line="259" w:lineRule="auto"/>
              <w:ind w:left="9"/>
              <w:jc w:val="center"/>
              <w:rPr>
                <w:rFonts w:ascii="Arial" w:hAnsi="Arial" w:cs="Arial"/>
              </w:rPr>
            </w:pPr>
            <w:r>
              <w:rPr>
                <w:rFonts w:ascii="Arial" w:hAnsi="Arial" w:cs="Arial"/>
              </w:rPr>
              <w:t>+1</w:t>
            </w:r>
            <w:r w:rsidRPr="008C6573">
              <w:rPr>
                <w:rFonts w:ascii="Arial" w:hAnsi="Arial" w:cs="Arial"/>
              </w:rPr>
              <w:t xml:space="preserve"> </w:t>
            </w:r>
          </w:p>
        </w:tc>
      </w:tr>
      <w:tr w:rsidR="0091622D" w:rsidRPr="007641BC" w14:paraId="24ADBCEC" w14:textId="77777777" w:rsidTr="001C2E5F">
        <w:trPr>
          <w:trHeight w:val="475"/>
        </w:trPr>
        <w:tc>
          <w:tcPr>
            <w:tcW w:w="3510" w:type="dxa"/>
            <w:tcBorders>
              <w:top w:val="single" w:sz="6" w:space="0" w:color="000000"/>
              <w:left w:val="single" w:sz="6" w:space="0" w:color="000000"/>
              <w:bottom w:val="single" w:sz="6" w:space="0" w:color="000000"/>
              <w:right w:val="single" w:sz="6" w:space="0" w:color="000000"/>
            </w:tcBorders>
          </w:tcPr>
          <w:p w14:paraId="0719080C" w14:textId="77777777" w:rsidR="0091622D" w:rsidRPr="008C6573" w:rsidRDefault="0091622D" w:rsidP="001C2E5F">
            <w:pPr>
              <w:spacing w:line="259" w:lineRule="auto"/>
              <w:ind w:left="11"/>
              <w:jc w:val="center"/>
              <w:rPr>
                <w:rFonts w:ascii="Arial" w:hAnsi="Arial" w:cs="Arial"/>
              </w:rPr>
            </w:pPr>
            <w:r w:rsidRPr="008C6573">
              <w:rPr>
                <w:rFonts w:ascii="Arial" w:hAnsi="Arial" w:cs="Arial"/>
              </w:rPr>
              <w:t xml:space="preserve">María Eugenia Ceraso </w:t>
            </w:r>
          </w:p>
        </w:tc>
        <w:tc>
          <w:tcPr>
            <w:tcW w:w="3092" w:type="dxa"/>
            <w:tcBorders>
              <w:top w:val="single" w:sz="6" w:space="0" w:color="000000"/>
              <w:left w:val="single" w:sz="6" w:space="0" w:color="000000"/>
              <w:bottom w:val="single" w:sz="6" w:space="0" w:color="000000"/>
              <w:right w:val="single" w:sz="6" w:space="0" w:color="000000"/>
            </w:tcBorders>
          </w:tcPr>
          <w:p w14:paraId="66567219" w14:textId="77777777" w:rsidR="0091622D" w:rsidRPr="008C6573" w:rsidRDefault="0091622D" w:rsidP="001C2E5F">
            <w:pPr>
              <w:spacing w:line="259" w:lineRule="auto"/>
              <w:ind w:left="1"/>
              <w:jc w:val="center"/>
              <w:rPr>
                <w:rFonts w:ascii="Arial" w:hAnsi="Arial" w:cs="Arial"/>
              </w:rPr>
            </w:pPr>
            <w:r w:rsidRPr="008C6573">
              <w:rPr>
                <w:rFonts w:ascii="Arial" w:hAnsi="Arial" w:cs="Arial"/>
              </w:rPr>
              <w:t xml:space="preserve">Primero Angostura </w:t>
            </w:r>
          </w:p>
        </w:tc>
        <w:tc>
          <w:tcPr>
            <w:tcW w:w="1950" w:type="dxa"/>
            <w:tcBorders>
              <w:top w:val="single" w:sz="6" w:space="0" w:color="000000"/>
              <w:left w:val="single" w:sz="6" w:space="0" w:color="000000"/>
              <w:bottom w:val="single" w:sz="6" w:space="0" w:color="000000"/>
              <w:right w:val="single" w:sz="6" w:space="0" w:color="000000"/>
            </w:tcBorders>
          </w:tcPr>
          <w:p w14:paraId="1D641CB3" w14:textId="77777777" w:rsidR="0091622D" w:rsidRPr="008C6573" w:rsidRDefault="0091622D" w:rsidP="001C2E5F">
            <w:pPr>
              <w:spacing w:line="259" w:lineRule="auto"/>
              <w:ind w:left="9"/>
              <w:jc w:val="center"/>
              <w:rPr>
                <w:rFonts w:ascii="Arial" w:hAnsi="Arial" w:cs="Arial"/>
              </w:rPr>
            </w:pPr>
            <w:r w:rsidRPr="008C6573">
              <w:rPr>
                <w:rFonts w:ascii="Arial" w:hAnsi="Arial" w:cs="Arial"/>
              </w:rPr>
              <w:t xml:space="preserve"> </w:t>
            </w:r>
            <w:r>
              <w:rPr>
                <w:rFonts w:ascii="Arial" w:hAnsi="Arial" w:cs="Arial"/>
              </w:rPr>
              <w:t>+1</w:t>
            </w:r>
          </w:p>
        </w:tc>
      </w:tr>
      <w:tr w:rsidR="0091622D" w:rsidRPr="007641BC" w14:paraId="36E9E161" w14:textId="77777777" w:rsidTr="001C2E5F">
        <w:trPr>
          <w:trHeight w:val="475"/>
        </w:trPr>
        <w:tc>
          <w:tcPr>
            <w:tcW w:w="3510" w:type="dxa"/>
            <w:tcBorders>
              <w:top w:val="single" w:sz="6" w:space="0" w:color="000000"/>
              <w:left w:val="single" w:sz="6" w:space="0" w:color="000000"/>
              <w:bottom w:val="single" w:sz="6" w:space="0" w:color="000000"/>
              <w:right w:val="single" w:sz="6" w:space="0" w:color="000000"/>
            </w:tcBorders>
          </w:tcPr>
          <w:p w14:paraId="38355E8F" w14:textId="77777777" w:rsidR="0091622D" w:rsidRPr="008C6573" w:rsidRDefault="0091622D" w:rsidP="001C2E5F">
            <w:pPr>
              <w:spacing w:line="259" w:lineRule="auto"/>
              <w:ind w:left="12"/>
              <w:jc w:val="center"/>
              <w:rPr>
                <w:rFonts w:ascii="Arial" w:hAnsi="Arial" w:cs="Arial"/>
              </w:rPr>
            </w:pPr>
            <w:r w:rsidRPr="00AB7DCE">
              <w:rPr>
                <w:rFonts w:ascii="Arial" w:hAnsi="Arial" w:cs="Arial"/>
              </w:rPr>
              <w:lastRenderedPageBreak/>
              <w:t>Raúl Ariel Herrera</w:t>
            </w:r>
          </w:p>
        </w:tc>
        <w:tc>
          <w:tcPr>
            <w:tcW w:w="3092" w:type="dxa"/>
            <w:tcBorders>
              <w:top w:val="single" w:sz="6" w:space="0" w:color="000000"/>
              <w:left w:val="single" w:sz="6" w:space="0" w:color="000000"/>
              <w:bottom w:val="single" w:sz="6" w:space="0" w:color="000000"/>
              <w:right w:val="single" w:sz="6" w:space="0" w:color="000000"/>
            </w:tcBorders>
          </w:tcPr>
          <w:p w14:paraId="72796FF5" w14:textId="77777777" w:rsidR="0091622D" w:rsidRPr="008C6573" w:rsidRDefault="0091622D" w:rsidP="001C2E5F">
            <w:pPr>
              <w:spacing w:line="259" w:lineRule="auto"/>
              <w:ind w:left="6"/>
              <w:jc w:val="center"/>
              <w:rPr>
                <w:rFonts w:ascii="Arial" w:hAnsi="Arial" w:cs="Arial"/>
              </w:rPr>
            </w:pPr>
            <w:r w:rsidRPr="008C6573">
              <w:rPr>
                <w:rFonts w:ascii="Arial" w:hAnsi="Arial" w:cs="Arial"/>
              </w:rPr>
              <w:t xml:space="preserve">Juntos por el Cambio </w:t>
            </w:r>
          </w:p>
        </w:tc>
        <w:tc>
          <w:tcPr>
            <w:tcW w:w="1950" w:type="dxa"/>
            <w:tcBorders>
              <w:top w:val="single" w:sz="6" w:space="0" w:color="000000"/>
              <w:left w:val="single" w:sz="6" w:space="0" w:color="000000"/>
              <w:bottom w:val="single" w:sz="6" w:space="0" w:color="000000"/>
              <w:right w:val="single" w:sz="6" w:space="0" w:color="000000"/>
            </w:tcBorders>
          </w:tcPr>
          <w:p w14:paraId="37C90C4E" w14:textId="77777777" w:rsidR="0091622D" w:rsidRPr="008C6573" w:rsidRDefault="0091622D" w:rsidP="001C2E5F">
            <w:pPr>
              <w:spacing w:line="259" w:lineRule="auto"/>
              <w:ind w:left="9"/>
              <w:jc w:val="center"/>
              <w:rPr>
                <w:rFonts w:ascii="Arial" w:hAnsi="Arial" w:cs="Arial"/>
              </w:rPr>
            </w:pPr>
            <w:r w:rsidRPr="008C6573">
              <w:rPr>
                <w:rFonts w:ascii="Arial" w:hAnsi="Arial" w:cs="Arial"/>
              </w:rPr>
              <w:t xml:space="preserve"> </w:t>
            </w:r>
            <w:r>
              <w:rPr>
                <w:rFonts w:ascii="Arial" w:hAnsi="Arial" w:cs="Arial"/>
              </w:rPr>
              <w:t>+1</w:t>
            </w:r>
          </w:p>
        </w:tc>
      </w:tr>
      <w:tr w:rsidR="0091622D" w:rsidRPr="007641BC" w14:paraId="7CCF7CD1" w14:textId="77777777" w:rsidTr="001C2E5F">
        <w:trPr>
          <w:trHeight w:val="476"/>
        </w:trPr>
        <w:tc>
          <w:tcPr>
            <w:tcW w:w="3510" w:type="dxa"/>
            <w:tcBorders>
              <w:top w:val="single" w:sz="6" w:space="0" w:color="000000"/>
              <w:left w:val="single" w:sz="6" w:space="0" w:color="000000"/>
              <w:bottom w:val="single" w:sz="6" w:space="0" w:color="000000"/>
              <w:right w:val="single" w:sz="6" w:space="0" w:color="000000"/>
            </w:tcBorders>
          </w:tcPr>
          <w:p w14:paraId="4578264C" w14:textId="77777777" w:rsidR="0091622D" w:rsidRPr="008C6573" w:rsidRDefault="0091622D" w:rsidP="001C2E5F">
            <w:pPr>
              <w:spacing w:line="259" w:lineRule="auto"/>
              <w:ind w:left="3"/>
              <w:jc w:val="center"/>
              <w:rPr>
                <w:rFonts w:ascii="Arial" w:hAnsi="Arial" w:cs="Arial"/>
              </w:rPr>
            </w:pPr>
            <w:r w:rsidRPr="008C6573">
              <w:rPr>
                <w:rFonts w:ascii="Arial" w:hAnsi="Arial" w:cs="Arial"/>
              </w:rPr>
              <w:t xml:space="preserve">Lilia Estrella Vidal </w:t>
            </w:r>
          </w:p>
        </w:tc>
        <w:tc>
          <w:tcPr>
            <w:tcW w:w="3092" w:type="dxa"/>
            <w:tcBorders>
              <w:top w:val="single" w:sz="6" w:space="0" w:color="000000"/>
              <w:left w:val="single" w:sz="6" w:space="0" w:color="000000"/>
              <w:bottom w:val="single" w:sz="6" w:space="0" w:color="000000"/>
              <w:right w:val="single" w:sz="6" w:space="0" w:color="000000"/>
            </w:tcBorders>
          </w:tcPr>
          <w:p w14:paraId="2D620634" w14:textId="77777777" w:rsidR="0091622D" w:rsidRPr="008C6573" w:rsidRDefault="0091622D" w:rsidP="001C2E5F">
            <w:pPr>
              <w:spacing w:line="259" w:lineRule="auto"/>
              <w:jc w:val="center"/>
              <w:rPr>
                <w:rFonts w:ascii="Arial" w:hAnsi="Arial" w:cs="Arial"/>
              </w:rPr>
            </w:pPr>
            <w:r w:rsidRPr="008C6573">
              <w:rPr>
                <w:rFonts w:ascii="Arial" w:hAnsi="Arial" w:cs="Arial"/>
              </w:rPr>
              <w:t xml:space="preserve">Juntos por la Libertad </w:t>
            </w:r>
          </w:p>
        </w:tc>
        <w:tc>
          <w:tcPr>
            <w:tcW w:w="1950" w:type="dxa"/>
            <w:tcBorders>
              <w:top w:val="single" w:sz="6" w:space="0" w:color="000000"/>
              <w:left w:val="single" w:sz="6" w:space="0" w:color="000000"/>
              <w:bottom w:val="single" w:sz="6" w:space="0" w:color="000000"/>
              <w:right w:val="single" w:sz="6" w:space="0" w:color="000000"/>
            </w:tcBorders>
          </w:tcPr>
          <w:p w14:paraId="2494D581" w14:textId="374E98FC" w:rsidR="0091622D" w:rsidRPr="008C6573" w:rsidRDefault="0091622D" w:rsidP="001C2E5F">
            <w:pPr>
              <w:spacing w:line="259" w:lineRule="auto"/>
              <w:ind w:left="8"/>
              <w:jc w:val="center"/>
              <w:rPr>
                <w:rFonts w:ascii="Arial" w:hAnsi="Arial" w:cs="Arial"/>
              </w:rPr>
            </w:pPr>
            <w:r>
              <w:rPr>
                <w:rFonts w:ascii="Arial" w:hAnsi="Arial" w:cs="Arial"/>
              </w:rPr>
              <w:t>-1</w:t>
            </w:r>
          </w:p>
        </w:tc>
      </w:tr>
      <w:tr w:rsidR="0091622D" w:rsidRPr="007641BC" w14:paraId="0F52DF73" w14:textId="77777777" w:rsidTr="001C2E5F">
        <w:trPr>
          <w:trHeight w:val="475"/>
        </w:trPr>
        <w:tc>
          <w:tcPr>
            <w:tcW w:w="3510" w:type="dxa"/>
            <w:tcBorders>
              <w:top w:val="single" w:sz="6" w:space="0" w:color="000000"/>
              <w:left w:val="single" w:sz="6" w:space="0" w:color="000000"/>
              <w:bottom w:val="single" w:sz="6" w:space="0" w:color="000000"/>
              <w:right w:val="single" w:sz="6" w:space="0" w:color="000000"/>
            </w:tcBorders>
          </w:tcPr>
          <w:p w14:paraId="3EF45EA7" w14:textId="77777777" w:rsidR="0091622D" w:rsidRPr="008C6573" w:rsidRDefault="0091622D" w:rsidP="001C2E5F">
            <w:pPr>
              <w:spacing w:line="259" w:lineRule="auto"/>
              <w:jc w:val="center"/>
              <w:rPr>
                <w:rFonts w:ascii="Arial" w:hAnsi="Arial" w:cs="Arial"/>
              </w:rPr>
            </w:pPr>
            <w:r w:rsidRPr="008C6573">
              <w:rPr>
                <w:rFonts w:ascii="Arial" w:hAnsi="Arial" w:cs="Arial"/>
              </w:rPr>
              <w:t xml:space="preserve">Tomás Alberto Andrade </w:t>
            </w:r>
          </w:p>
        </w:tc>
        <w:tc>
          <w:tcPr>
            <w:tcW w:w="3092" w:type="dxa"/>
            <w:tcBorders>
              <w:top w:val="single" w:sz="6" w:space="0" w:color="000000"/>
              <w:left w:val="single" w:sz="6" w:space="0" w:color="000000"/>
              <w:bottom w:val="single" w:sz="6" w:space="0" w:color="000000"/>
              <w:right w:val="single" w:sz="6" w:space="0" w:color="000000"/>
            </w:tcBorders>
          </w:tcPr>
          <w:p w14:paraId="3FE008E8" w14:textId="77777777" w:rsidR="0091622D" w:rsidRPr="008C6573" w:rsidRDefault="0091622D" w:rsidP="001C2E5F">
            <w:pPr>
              <w:spacing w:line="259" w:lineRule="auto"/>
              <w:ind w:left="7"/>
              <w:jc w:val="center"/>
              <w:rPr>
                <w:rFonts w:ascii="Arial" w:hAnsi="Arial" w:cs="Arial"/>
              </w:rPr>
            </w:pPr>
            <w:r w:rsidRPr="008C6573">
              <w:rPr>
                <w:rFonts w:ascii="Arial" w:hAnsi="Arial" w:cs="Arial"/>
              </w:rPr>
              <w:t xml:space="preserve">Avanzar Neuquén </w:t>
            </w:r>
          </w:p>
        </w:tc>
        <w:tc>
          <w:tcPr>
            <w:tcW w:w="1950" w:type="dxa"/>
            <w:tcBorders>
              <w:top w:val="single" w:sz="6" w:space="0" w:color="000000"/>
              <w:left w:val="single" w:sz="6" w:space="0" w:color="000000"/>
              <w:bottom w:val="single" w:sz="6" w:space="0" w:color="000000"/>
              <w:right w:val="single" w:sz="6" w:space="0" w:color="000000"/>
            </w:tcBorders>
          </w:tcPr>
          <w:p w14:paraId="10C276C3" w14:textId="77777777" w:rsidR="0091622D" w:rsidRPr="008C6573" w:rsidRDefault="0091622D" w:rsidP="001C2E5F">
            <w:pPr>
              <w:spacing w:line="259" w:lineRule="auto"/>
              <w:ind w:left="9"/>
              <w:jc w:val="center"/>
              <w:rPr>
                <w:rFonts w:ascii="Arial" w:hAnsi="Arial" w:cs="Arial"/>
              </w:rPr>
            </w:pPr>
            <w:r>
              <w:rPr>
                <w:rFonts w:ascii="Arial" w:hAnsi="Arial" w:cs="Arial"/>
              </w:rPr>
              <w:t>+1</w:t>
            </w:r>
          </w:p>
        </w:tc>
      </w:tr>
      <w:tr w:rsidR="0091622D" w:rsidRPr="007641BC" w14:paraId="4A222FD4" w14:textId="77777777" w:rsidTr="001C2E5F">
        <w:trPr>
          <w:trHeight w:val="475"/>
        </w:trPr>
        <w:tc>
          <w:tcPr>
            <w:tcW w:w="3510" w:type="dxa"/>
            <w:tcBorders>
              <w:top w:val="single" w:sz="6" w:space="0" w:color="000000"/>
              <w:left w:val="single" w:sz="6" w:space="0" w:color="000000"/>
              <w:bottom w:val="single" w:sz="6" w:space="0" w:color="000000"/>
              <w:right w:val="single" w:sz="6" w:space="0" w:color="000000"/>
            </w:tcBorders>
          </w:tcPr>
          <w:p w14:paraId="7952F2A0" w14:textId="77777777" w:rsidR="0091622D" w:rsidRPr="008C6573" w:rsidRDefault="0091622D" w:rsidP="001C2E5F">
            <w:pPr>
              <w:spacing w:line="259" w:lineRule="auto"/>
              <w:ind w:left="7"/>
              <w:jc w:val="center"/>
              <w:rPr>
                <w:rFonts w:ascii="Arial" w:hAnsi="Arial" w:cs="Arial"/>
              </w:rPr>
            </w:pPr>
            <w:r w:rsidRPr="008C6573">
              <w:rPr>
                <w:rFonts w:ascii="Arial" w:hAnsi="Arial" w:cs="Arial"/>
              </w:rPr>
              <w:t xml:space="preserve">Noelia Elisabet Figueroa </w:t>
            </w:r>
          </w:p>
        </w:tc>
        <w:tc>
          <w:tcPr>
            <w:tcW w:w="3092" w:type="dxa"/>
            <w:tcBorders>
              <w:top w:val="single" w:sz="6" w:space="0" w:color="000000"/>
              <w:left w:val="single" w:sz="6" w:space="0" w:color="000000"/>
              <w:bottom w:val="single" w:sz="6" w:space="0" w:color="000000"/>
              <w:right w:val="single" w:sz="6" w:space="0" w:color="000000"/>
            </w:tcBorders>
          </w:tcPr>
          <w:p w14:paraId="7E32D8A3" w14:textId="77777777" w:rsidR="0091622D" w:rsidRPr="008C6573" w:rsidRDefault="0091622D" w:rsidP="001C2E5F">
            <w:pPr>
              <w:spacing w:line="259" w:lineRule="auto"/>
              <w:ind w:left="7"/>
              <w:jc w:val="center"/>
              <w:rPr>
                <w:rFonts w:ascii="Arial" w:hAnsi="Arial" w:cs="Arial"/>
              </w:rPr>
            </w:pPr>
            <w:r w:rsidRPr="008C6573">
              <w:rPr>
                <w:rFonts w:ascii="Arial" w:hAnsi="Arial" w:cs="Arial"/>
              </w:rPr>
              <w:t xml:space="preserve">Comunidad </w:t>
            </w:r>
          </w:p>
        </w:tc>
        <w:tc>
          <w:tcPr>
            <w:tcW w:w="1950" w:type="dxa"/>
            <w:tcBorders>
              <w:top w:val="single" w:sz="6" w:space="0" w:color="000000"/>
              <w:left w:val="single" w:sz="6" w:space="0" w:color="000000"/>
              <w:bottom w:val="single" w:sz="6" w:space="0" w:color="000000"/>
              <w:right w:val="single" w:sz="6" w:space="0" w:color="000000"/>
            </w:tcBorders>
          </w:tcPr>
          <w:p w14:paraId="7FADD06F" w14:textId="77777777" w:rsidR="0091622D" w:rsidRPr="008C6573" w:rsidRDefault="0091622D" w:rsidP="001C2E5F">
            <w:pPr>
              <w:spacing w:line="259" w:lineRule="auto"/>
              <w:ind w:left="9"/>
              <w:jc w:val="center"/>
              <w:rPr>
                <w:rFonts w:ascii="Arial" w:hAnsi="Arial" w:cs="Arial"/>
              </w:rPr>
            </w:pPr>
            <w:r>
              <w:rPr>
                <w:rFonts w:ascii="Arial" w:hAnsi="Arial" w:cs="Arial"/>
              </w:rPr>
              <w:t>+1</w:t>
            </w:r>
          </w:p>
        </w:tc>
      </w:tr>
    </w:tbl>
    <w:p w14:paraId="1C91BB73" w14:textId="77777777" w:rsidR="0091622D" w:rsidRPr="007641BC" w:rsidRDefault="0091622D" w:rsidP="0091622D">
      <w:pPr>
        <w:tabs>
          <w:tab w:val="center" w:pos="4989"/>
        </w:tabs>
        <w:spacing w:line="360" w:lineRule="auto"/>
        <w:jc w:val="both"/>
        <w:rPr>
          <w:rFonts w:ascii="Arial" w:hAnsi="Arial" w:cs="Arial"/>
        </w:rPr>
      </w:pPr>
    </w:p>
    <w:p w14:paraId="1DD0DFAE" w14:textId="77777777" w:rsidR="0091622D" w:rsidRPr="00E17A56" w:rsidRDefault="0091622D" w:rsidP="0091622D">
      <w:pPr>
        <w:tabs>
          <w:tab w:val="center" w:pos="4989"/>
        </w:tabs>
        <w:jc w:val="both"/>
        <w:rPr>
          <w:rFonts w:ascii="Arial" w:hAnsi="Arial" w:cs="Arial"/>
        </w:rPr>
      </w:pPr>
      <w:r w:rsidRPr="00E17A56">
        <w:rPr>
          <w:rFonts w:ascii="Arial" w:hAnsi="Arial" w:cs="Arial"/>
        </w:rPr>
        <w:t>Fdo. Lilia Estrella Vidal (Vicepresidente CD)</w:t>
      </w:r>
    </w:p>
    <w:p w14:paraId="7121D2D3" w14:textId="77777777" w:rsidR="0091622D" w:rsidRPr="00E17A56" w:rsidRDefault="0091622D" w:rsidP="0091622D">
      <w:pPr>
        <w:tabs>
          <w:tab w:val="center" w:pos="4989"/>
        </w:tabs>
        <w:jc w:val="both"/>
        <w:rPr>
          <w:rFonts w:ascii="Arial" w:hAnsi="Arial" w:cs="Arial"/>
        </w:rPr>
      </w:pPr>
      <w:r w:rsidRPr="00E17A56">
        <w:rPr>
          <w:rFonts w:ascii="Arial" w:hAnsi="Arial" w:cs="Arial"/>
        </w:rPr>
        <w:t>Jimena de los Ángeles Montero (Secretaria Parlamentaria)</w:t>
      </w:r>
    </w:p>
    <w:p w14:paraId="7C43607B" w14:textId="77777777" w:rsidR="001B0D7A" w:rsidRPr="009E263C" w:rsidRDefault="001B0D7A" w:rsidP="00A55758">
      <w:pPr>
        <w:rPr>
          <w:rFonts w:ascii="Arial" w:hAnsi="Arial" w:cs="Arial"/>
          <w:color w:val="000000"/>
        </w:rPr>
      </w:pPr>
    </w:p>
    <w:sectPr w:rsidR="001B0D7A" w:rsidRPr="009E263C" w:rsidSect="001B0D7A">
      <w:headerReference w:type="default" r:id="rId6"/>
      <w:footerReference w:type="default" r:id="rId7"/>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41B9A" w14:textId="77777777" w:rsidR="00C509ED" w:rsidRDefault="00C509ED" w:rsidP="006E3E7F">
      <w:r>
        <w:separator/>
      </w:r>
    </w:p>
  </w:endnote>
  <w:endnote w:type="continuationSeparator" w:id="0">
    <w:p w14:paraId="438CC78E" w14:textId="77777777" w:rsidR="00C509ED" w:rsidRDefault="00C509ED" w:rsidP="006E3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0AAE3" w14:textId="77777777" w:rsidR="00C509ED" w:rsidRPr="000B3B67" w:rsidRDefault="00C509ED" w:rsidP="006E3E7F">
    <w:pPr>
      <w:pStyle w:val="Piedepgina"/>
      <w:pBdr>
        <w:top w:val="single" w:sz="4" w:space="1" w:color="auto"/>
      </w:pBdr>
      <w:jc w:val="center"/>
      <w:rPr>
        <w:rFonts w:asciiTheme="minorHAnsi" w:hAnsiTheme="minorHAnsi" w:cstheme="minorHAnsi"/>
        <w:sz w:val="22"/>
        <w:szCs w:val="22"/>
      </w:rPr>
    </w:pPr>
    <w:r w:rsidRPr="000B3B67">
      <w:rPr>
        <w:rFonts w:asciiTheme="minorHAnsi" w:hAnsiTheme="minorHAnsi" w:cstheme="minorHAnsi"/>
        <w:sz w:val="22"/>
        <w:szCs w:val="22"/>
      </w:rPr>
      <w:t>“A 50 Años de la Dictadura Cívico-Militar: Memoria, Verdad y Justicia”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376BB" w14:textId="77777777" w:rsidR="00C509ED" w:rsidRDefault="00C509ED" w:rsidP="006E3E7F">
      <w:r>
        <w:separator/>
      </w:r>
    </w:p>
  </w:footnote>
  <w:footnote w:type="continuationSeparator" w:id="0">
    <w:p w14:paraId="557E29B4" w14:textId="77777777" w:rsidR="00C509ED" w:rsidRDefault="00C509ED" w:rsidP="006E3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56305" w14:textId="77777777" w:rsidR="00C509ED" w:rsidRDefault="00C509ED" w:rsidP="00387B23">
    <w:pPr>
      <w:pStyle w:val="Encabezado"/>
      <w:jc w:val="center"/>
      <w:rPr>
        <w:b/>
        <w:bCs/>
      </w:rPr>
    </w:pPr>
    <w:r w:rsidRPr="00387B23">
      <w:rPr>
        <w:b/>
        <w:noProof/>
      </w:rPr>
      <w:drawing>
        <wp:inline distT="0" distB="0" distL="0" distR="0" wp14:anchorId="210D2CE7" wp14:editId="1180635A">
          <wp:extent cx="1266825" cy="942975"/>
          <wp:effectExtent l="0" t="0" r="9525" b="9525"/>
          <wp:docPr id="431418227" name="Imagen 2" descr="logo mvla 2024  concejo deliberante 1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mvla 2024  concejo deliberante 1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825" cy="942975"/>
                  </a:xfrm>
                  <a:prstGeom prst="rect">
                    <a:avLst/>
                  </a:prstGeom>
                  <a:noFill/>
                  <a:ln>
                    <a:noFill/>
                  </a:ln>
                </pic:spPr>
              </pic:pic>
            </a:graphicData>
          </a:graphic>
        </wp:inline>
      </w:drawing>
    </w:r>
  </w:p>
  <w:p w14:paraId="74049AC5" w14:textId="77777777" w:rsidR="00C509ED" w:rsidRPr="00387B23" w:rsidRDefault="00C509ED" w:rsidP="00387B23">
    <w:pPr>
      <w:pStyle w:val="Encabezado"/>
      <w:jc w:val="center"/>
      <w:rPr>
        <w:b/>
        <w:bCs/>
      </w:rPr>
    </w:pPr>
  </w:p>
  <w:p w14:paraId="7D6131E9" w14:textId="77777777" w:rsidR="00D25203" w:rsidRPr="00D25203" w:rsidRDefault="00D25203" w:rsidP="00D25203">
    <w:pPr>
      <w:pStyle w:val="Encabezado"/>
      <w:jc w:val="center"/>
      <w:rPr>
        <w:rFonts w:ascii="Calibri" w:hAnsi="Calibri" w:cs="Calibri"/>
        <w:sz w:val="22"/>
        <w:szCs w:val="16"/>
      </w:rPr>
    </w:pPr>
    <w:bookmarkStart w:id="1" w:name="_Hlk242944297"/>
    <w:bookmarkStart w:id="2" w:name="_Hlk242944298"/>
    <w:bookmarkStart w:id="3" w:name="_Hlk242944315"/>
    <w:bookmarkStart w:id="4" w:name="_Hlk242944316"/>
    <w:r w:rsidRPr="00EC2DCF">
      <w:rPr>
        <w:szCs w:val="18"/>
      </w:rPr>
      <w:t>“</w:t>
    </w:r>
    <w:r w:rsidRPr="00D25203">
      <w:rPr>
        <w:rFonts w:ascii="Calibri" w:hAnsi="Calibri" w:cs="Calibri"/>
        <w:sz w:val="22"/>
        <w:szCs w:val="16"/>
      </w:rPr>
      <w:t>2026: 20° Aniversario de la Reforma de la Constitución de la Provincia de Neuquén”</w:t>
    </w:r>
  </w:p>
  <w:p w14:paraId="28B5BFD6" w14:textId="14C4C1BE" w:rsidR="00C509ED" w:rsidRDefault="00D25203" w:rsidP="00D25203">
    <w:pPr>
      <w:pBdr>
        <w:bottom w:val="single" w:sz="4" w:space="1" w:color="auto"/>
      </w:pBdr>
      <w:jc w:val="right"/>
    </w:pPr>
    <w:r>
      <w:rPr>
        <w:rFonts w:cs="Tahoma"/>
        <w:bCs/>
        <w:i/>
        <w:iCs/>
        <w:sz w:val="20"/>
        <w:szCs w:val="20"/>
      </w:rPr>
      <w:tab/>
    </w:r>
    <w:r w:rsidRPr="0056077A">
      <w:rPr>
        <w:rFonts w:cs="Tahoma"/>
        <w:bCs/>
        <w:i/>
        <w:iCs/>
        <w:sz w:val="20"/>
        <w:szCs w:val="20"/>
      </w:rPr>
      <w:t>«Mes de la Concientización y de las Acciones para la Inclusión Plena» </w:t>
    </w:r>
    <w:bookmarkEnd w:id="1"/>
    <w:bookmarkEnd w:id="2"/>
    <w:bookmarkEnd w:id="3"/>
    <w:bookmarkEnd w:id="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12AAA"/>
    <w:rsid w:val="00015B74"/>
    <w:rsid w:val="000B3B67"/>
    <w:rsid w:val="000F66AB"/>
    <w:rsid w:val="001B0D7A"/>
    <w:rsid w:val="002653C9"/>
    <w:rsid w:val="00270E92"/>
    <w:rsid w:val="002866B1"/>
    <w:rsid w:val="002A3CFA"/>
    <w:rsid w:val="00340400"/>
    <w:rsid w:val="00344F19"/>
    <w:rsid w:val="00361B6B"/>
    <w:rsid w:val="00387B23"/>
    <w:rsid w:val="003D052A"/>
    <w:rsid w:val="003F4651"/>
    <w:rsid w:val="004F0BC5"/>
    <w:rsid w:val="00500B73"/>
    <w:rsid w:val="005A4D32"/>
    <w:rsid w:val="005D7A3F"/>
    <w:rsid w:val="005F3C24"/>
    <w:rsid w:val="005F7CFD"/>
    <w:rsid w:val="006E3E7F"/>
    <w:rsid w:val="007E09A2"/>
    <w:rsid w:val="008B0605"/>
    <w:rsid w:val="008F2D1C"/>
    <w:rsid w:val="00912AAA"/>
    <w:rsid w:val="0091622D"/>
    <w:rsid w:val="00977386"/>
    <w:rsid w:val="00977AA3"/>
    <w:rsid w:val="009E1AFE"/>
    <w:rsid w:val="009E263C"/>
    <w:rsid w:val="00A55758"/>
    <w:rsid w:val="00AC04A9"/>
    <w:rsid w:val="00B376C8"/>
    <w:rsid w:val="00C509ED"/>
    <w:rsid w:val="00C921F5"/>
    <w:rsid w:val="00CF2613"/>
    <w:rsid w:val="00D25203"/>
    <w:rsid w:val="00E55EB3"/>
    <w:rsid w:val="00F649F9"/>
    <w:rsid w:val="00F66E7A"/>
    <w:rsid w:val="00FE2C34"/>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71424"/>
  <w15:docId w15:val="{2B311011-13D7-4FEA-BB82-73F851494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758"/>
    <w:pPr>
      <w:spacing w:after="0" w:line="240" w:lineRule="auto"/>
    </w:pPr>
    <w:rPr>
      <w:rFonts w:ascii="Bookman Old Style" w:eastAsia="Times New Roman" w:hAnsi="Bookman Old Style" w:cs="Times New Roman"/>
      <w:kern w:val="0"/>
      <w:sz w:val="24"/>
      <w:szCs w:val="24"/>
      <w:lang w:val="es-ES" w:eastAsia="es-ES"/>
    </w:rPr>
  </w:style>
  <w:style w:type="paragraph" w:styleId="Ttulo1">
    <w:name w:val="heading 1"/>
    <w:basedOn w:val="Normal"/>
    <w:next w:val="Normal"/>
    <w:link w:val="Ttulo1Car"/>
    <w:qFormat/>
    <w:rsid w:val="00912AA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s-AR" w:eastAsia="en-US"/>
    </w:rPr>
  </w:style>
  <w:style w:type="paragraph" w:styleId="Ttulo2">
    <w:name w:val="heading 2"/>
    <w:basedOn w:val="Normal"/>
    <w:next w:val="Normal"/>
    <w:link w:val="Ttulo2Car"/>
    <w:unhideWhenUsed/>
    <w:qFormat/>
    <w:rsid w:val="00912AAA"/>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s-AR" w:eastAsia="en-US"/>
    </w:rPr>
  </w:style>
  <w:style w:type="paragraph" w:styleId="Ttulo3">
    <w:name w:val="heading 3"/>
    <w:basedOn w:val="Normal"/>
    <w:next w:val="Normal"/>
    <w:link w:val="Ttulo3Car"/>
    <w:uiPriority w:val="9"/>
    <w:semiHidden/>
    <w:unhideWhenUsed/>
    <w:qFormat/>
    <w:rsid w:val="00912AAA"/>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s-AR" w:eastAsia="en-US"/>
    </w:rPr>
  </w:style>
  <w:style w:type="paragraph" w:styleId="Ttulo4">
    <w:name w:val="heading 4"/>
    <w:basedOn w:val="Normal"/>
    <w:next w:val="Normal"/>
    <w:link w:val="Ttulo4Car"/>
    <w:uiPriority w:val="9"/>
    <w:semiHidden/>
    <w:unhideWhenUsed/>
    <w:qFormat/>
    <w:rsid w:val="00912AAA"/>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s-AR" w:eastAsia="en-US"/>
    </w:rPr>
  </w:style>
  <w:style w:type="paragraph" w:styleId="Ttulo5">
    <w:name w:val="heading 5"/>
    <w:basedOn w:val="Normal"/>
    <w:next w:val="Normal"/>
    <w:link w:val="Ttulo5Car"/>
    <w:uiPriority w:val="9"/>
    <w:semiHidden/>
    <w:unhideWhenUsed/>
    <w:qFormat/>
    <w:rsid w:val="00912AAA"/>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s-AR" w:eastAsia="en-US"/>
    </w:rPr>
  </w:style>
  <w:style w:type="paragraph" w:styleId="Ttulo6">
    <w:name w:val="heading 6"/>
    <w:basedOn w:val="Normal"/>
    <w:next w:val="Normal"/>
    <w:link w:val="Ttulo6Car"/>
    <w:uiPriority w:val="9"/>
    <w:semiHidden/>
    <w:unhideWhenUsed/>
    <w:qFormat/>
    <w:rsid w:val="00912AA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s-AR" w:eastAsia="en-US"/>
    </w:rPr>
  </w:style>
  <w:style w:type="paragraph" w:styleId="Ttulo7">
    <w:name w:val="heading 7"/>
    <w:basedOn w:val="Normal"/>
    <w:next w:val="Normal"/>
    <w:link w:val="Ttulo7Car"/>
    <w:uiPriority w:val="9"/>
    <w:semiHidden/>
    <w:unhideWhenUsed/>
    <w:qFormat/>
    <w:rsid w:val="00912AA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s-AR" w:eastAsia="en-US"/>
    </w:rPr>
  </w:style>
  <w:style w:type="paragraph" w:styleId="Ttulo8">
    <w:name w:val="heading 8"/>
    <w:basedOn w:val="Normal"/>
    <w:next w:val="Normal"/>
    <w:link w:val="Ttulo8Car"/>
    <w:uiPriority w:val="9"/>
    <w:semiHidden/>
    <w:unhideWhenUsed/>
    <w:qFormat/>
    <w:rsid w:val="00912AAA"/>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s-AR" w:eastAsia="en-US"/>
    </w:rPr>
  </w:style>
  <w:style w:type="paragraph" w:styleId="Ttulo9">
    <w:name w:val="heading 9"/>
    <w:basedOn w:val="Normal"/>
    <w:next w:val="Normal"/>
    <w:link w:val="Ttulo9Car"/>
    <w:uiPriority w:val="9"/>
    <w:semiHidden/>
    <w:unhideWhenUsed/>
    <w:qFormat/>
    <w:rsid w:val="00912AAA"/>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s-A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12AA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912AA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12AA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12AA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12AA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12AA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2AA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2AA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2AAA"/>
    <w:rPr>
      <w:rFonts w:eastAsiaTheme="majorEastAsia" w:cstheme="majorBidi"/>
      <w:color w:val="272727" w:themeColor="text1" w:themeTint="D8"/>
    </w:rPr>
  </w:style>
  <w:style w:type="paragraph" w:styleId="Ttulo">
    <w:name w:val="Title"/>
    <w:basedOn w:val="Normal"/>
    <w:next w:val="Normal"/>
    <w:link w:val="TtuloCar"/>
    <w:uiPriority w:val="10"/>
    <w:qFormat/>
    <w:rsid w:val="00912AAA"/>
    <w:pPr>
      <w:spacing w:after="80"/>
      <w:contextualSpacing/>
    </w:pPr>
    <w:rPr>
      <w:rFonts w:asciiTheme="majorHAnsi" w:eastAsiaTheme="majorEastAsia" w:hAnsiTheme="majorHAnsi" w:cstheme="majorBidi"/>
      <w:spacing w:val="-10"/>
      <w:kern w:val="28"/>
      <w:sz w:val="56"/>
      <w:szCs w:val="56"/>
      <w:lang w:val="es-AR" w:eastAsia="en-US"/>
    </w:rPr>
  </w:style>
  <w:style w:type="character" w:customStyle="1" w:styleId="TtuloCar">
    <w:name w:val="Título Car"/>
    <w:basedOn w:val="Fuentedeprrafopredeter"/>
    <w:link w:val="Ttulo"/>
    <w:uiPriority w:val="10"/>
    <w:rsid w:val="00912AA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2AA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AR" w:eastAsia="en-US"/>
    </w:rPr>
  </w:style>
  <w:style w:type="character" w:customStyle="1" w:styleId="SubttuloCar">
    <w:name w:val="Subtítulo Car"/>
    <w:basedOn w:val="Fuentedeprrafopredeter"/>
    <w:link w:val="Subttulo"/>
    <w:uiPriority w:val="11"/>
    <w:rsid w:val="00912AA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2AAA"/>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rPr>
  </w:style>
  <w:style w:type="character" w:customStyle="1" w:styleId="CitaCar">
    <w:name w:val="Cita Car"/>
    <w:basedOn w:val="Fuentedeprrafopredeter"/>
    <w:link w:val="Cita"/>
    <w:uiPriority w:val="29"/>
    <w:rsid w:val="00912AAA"/>
    <w:rPr>
      <w:i/>
      <w:iCs/>
      <w:color w:val="404040" w:themeColor="text1" w:themeTint="BF"/>
    </w:rPr>
  </w:style>
  <w:style w:type="paragraph" w:styleId="Prrafodelista">
    <w:name w:val="List Paragraph"/>
    <w:basedOn w:val="Normal"/>
    <w:uiPriority w:val="34"/>
    <w:qFormat/>
    <w:rsid w:val="00912AAA"/>
    <w:pPr>
      <w:spacing w:after="160" w:line="259" w:lineRule="auto"/>
      <w:ind w:left="720"/>
      <w:contextualSpacing/>
    </w:pPr>
    <w:rPr>
      <w:rFonts w:asciiTheme="minorHAnsi" w:eastAsiaTheme="minorHAnsi" w:hAnsiTheme="minorHAnsi" w:cstheme="minorBidi"/>
      <w:kern w:val="2"/>
      <w:sz w:val="22"/>
      <w:szCs w:val="22"/>
      <w:lang w:val="es-AR" w:eastAsia="en-US"/>
    </w:rPr>
  </w:style>
  <w:style w:type="character" w:styleId="nfasisintenso">
    <w:name w:val="Intense Emphasis"/>
    <w:basedOn w:val="Fuentedeprrafopredeter"/>
    <w:uiPriority w:val="21"/>
    <w:qFormat/>
    <w:rsid w:val="00912AAA"/>
    <w:rPr>
      <w:i/>
      <w:iCs/>
      <w:color w:val="2F5496" w:themeColor="accent1" w:themeShade="BF"/>
    </w:rPr>
  </w:style>
  <w:style w:type="paragraph" w:styleId="Citadestacada">
    <w:name w:val="Intense Quote"/>
    <w:basedOn w:val="Normal"/>
    <w:next w:val="Normal"/>
    <w:link w:val="CitadestacadaCar"/>
    <w:uiPriority w:val="30"/>
    <w:qFormat/>
    <w:rsid w:val="00912AAA"/>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s-AR" w:eastAsia="en-US"/>
    </w:rPr>
  </w:style>
  <w:style w:type="character" w:customStyle="1" w:styleId="CitadestacadaCar">
    <w:name w:val="Cita destacada Car"/>
    <w:basedOn w:val="Fuentedeprrafopredeter"/>
    <w:link w:val="Citadestacada"/>
    <w:uiPriority w:val="30"/>
    <w:rsid w:val="00912AAA"/>
    <w:rPr>
      <w:i/>
      <w:iCs/>
      <w:color w:val="2F5496" w:themeColor="accent1" w:themeShade="BF"/>
    </w:rPr>
  </w:style>
  <w:style w:type="character" w:styleId="Referenciaintensa">
    <w:name w:val="Intense Reference"/>
    <w:basedOn w:val="Fuentedeprrafopredeter"/>
    <w:uiPriority w:val="32"/>
    <w:qFormat/>
    <w:rsid w:val="00912AAA"/>
    <w:rPr>
      <w:b/>
      <w:bCs/>
      <w:smallCaps/>
      <w:color w:val="2F5496" w:themeColor="accent1" w:themeShade="BF"/>
      <w:spacing w:val="5"/>
    </w:rPr>
  </w:style>
  <w:style w:type="paragraph" w:styleId="Encabezado">
    <w:name w:val="header"/>
    <w:basedOn w:val="Normal"/>
    <w:link w:val="EncabezadoCar"/>
    <w:unhideWhenUsed/>
    <w:rsid w:val="006E3E7F"/>
    <w:pPr>
      <w:tabs>
        <w:tab w:val="center" w:pos="4252"/>
        <w:tab w:val="right" w:pos="8504"/>
      </w:tabs>
    </w:pPr>
  </w:style>
  <w:style w:type="character" w:customStyle="1" w:styleId="EncabezadoCar">
    <w:name w:val="Encabezado Car"/>
    <w:basedOn w:val="Fuentedeprrafopredeter"/>
    <w:link w:val="Encabezado"/>
    <w:rsid w:val="006E3E7F"/>
    <w:rPr>
      <w:rFonts w:ascii="Bookman Old Style" w:eastAsia="Times New Roman" w:hAnsi="Bookman Old Style" w:cs="Times New Roman"/>
      <w:kern w:val="0"/>
      <w:sz w:val="24"/>
      <w:szCs w:val="24"/>
      <w:lang w:val="es-ES" w:eastAsia="es-ES"/>
    </w:rPr>
  </w:style>
  <w:style w:type="paragraph" w:styleId="Piedepgina">
    <w:name w:val="footer"/>
    <w:basedOn w:val="Normal"/>
    <w:link w:val="PiedepginaCar"/>
    <w:uiPriority w:val="99"/>
    <w:unhideWhenUsed/>
    <w:rsid w:val="006E3E7F"/>
    <w:pPr>
      <w:tabs>
        <w:tab w:val="center" w:pos="4252"/>
        <w:tab w:val="right" w:pos="8504"/>
      </w:tabs>
    </w:pPr>
  </w:style>
  <w:style w:type="character" w:customStyle="1" w:styleId="PiedepginaCar">
    <w:name w:val="Pie de página Car"/>
    <w:basedOn w:val="Fuentedeprrafopredeter"/>
    <w:link w:val="Piedepgina"/>
    <w:uiPriority w:val="99"/>
    <w:rsid w:val="006E3E7F"/>
    <w:rPr>
      <w:rFonts w:ascii="Bookman Old Style" w:eastAsia="Times New Roman" w:hAnsi="Bookman Old Style" w:cs="Times New Roman"/>
      <w:kern w:val="0"/>
      <w:sz w:val="24"/>
      <w:szCs w:val="24"/>
      <w:lang w:val="es-ES" w:eastAsia="es-ES"/>
    </w:rPr>
  </w:style>
  <w:style w:type="table" w:styleId="Tablaconcuadrcula">
    <w:name w:val="Table Grid"/>
    <w:basedOn w:val="Tablanormal"/>
    <w:uiPriority w:val="39"/>
    <w:rsid w:val="00B37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2653C9"/>
    <w:rPr>
      <w:rFonts w:ascii="Tahoma" w:hAnsi="Tahoma" w:cs="Tahoma"/>
      <w:sz w:val="16"/>
      <w:szCs w:val="16"/>
    </w:rPr>
  </w:style>
  <w:style w:type="character" w:customStyle="1" w:styleId="TextodegloboCar">
    <w:name w:val="Texto de globo Car"/>
    <w:basedOn w:val="Fuentedeprrafopredeter"/>
    <w:link w:val="Textodeglobo"/>
    <w:uiPriority w:val="99"/>
    <w:semiHidden/>
    <w:rsid w:val="002653C9"/>
    <w:rPr>
      <w:rFonts w:ascii="Tahoma" w:eastAsia="Times New Roman" w:hAnsi="Tahoma" w:cs="Tahoma"/>
      <w:kern w:val="0"/>
      <w:sz w:val="16"/>
      <w:szCs w:val="16"/>
      <w:lang w:val="es-ES" w:eastAsia="es-ES"/>
    </w:rPr>
  </w:style>
  <w:style w:type="table" w:customStyle="1" w:styleId="TableGrid">
    <w:name w:val="TableGrid"/>
    <w:rsid w:val="0091622D"/>
    <w:pPr>
      <w:spacing w:after="0" w:line="240" w:lineRule="auto"/>
    </w:pPr>
    <w:rPr>
      <w:rFonts w:eastAsiaTheme="minorEastAsia"/>
      <w:sz w:val="24"/>
      <w:szCs w:val="24"/>
      <w:lang w:eastAsia="es-A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765515">
      <w:bodyDiv w:val="1"/>
      <w:marLeft w:val="0"/>
      <w:marRight w:val="0"/>
      <w:marTop w:val="0"/>
      <w:marBottom w:val="0"/>
      <w:divBdr>
        <w:top w:val="none" w:sz="0" w:space="0" w:color="auto"/>
        <w:left w:val="none" w:sz="0" w:space="0" w:color="auto"/>
        <w:bottom w:val="none" w:sz="0" w:space="0" w:color="auto"/>
        <w:right w:val="none" w:sz="0" w:space="0" w:color="auto"/>
      </w:divBdr>
    </w:div>
    <w:div w:id="564922458">
      <w:bodyDiv w:val="1"/>
      <w:marLeft w:val="0"/>
      <w:marRight w:val="0"/>
      <w:marTop w:val="0"/>
      <w:marBottom w:val="0"/>
      <w:divBdr>
        <w:top w:val="none" w:sz="0" w:space="0" w:color="auto"/>
        <w:left w:val="none" w:sz="0" w:space="0" w:color="auto"/>
        <w:bottom w:val="none" w:sz="0" w:space="0" w:color="auto"/>
        <w:right w:val="none" w:sz="0" w:space="0" w:color="auto"/>
      </w:divBdr>
    </w:div>
    <w:div w:id="1832527601">
      <w:bodyDiv w:val="1"/>
      <w:marLeft w:val="0"/>
      <w:marRight w:val="0"/>
      <w:marTop w:val="0"/>
      <w:marBottom w:val="0"/>
      <w:divBdr>
        <w:top w:val="none" w:sz="0" w:space="0" w:color="auto"/>
        <w:left w:val="none" w:sz="0" w:space="0" w:color="auto"/>
        <w:bottom w:val="none" w:sz="0" w:space="0" w:color="auto"/>
        <w:right w:val="none" w:sz="0" w:space="0" w:color="auto"/>
      </w:divBdr>
    </w:div>
    <w:div w:id="1930574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2754</Words>
  <Characters>15149</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shcd</dc:creator>
  <cp:lastModifiedBy>shcd</cp:lastModifiedBy>
  <cp:revision>9</cp:revision>
  <dcterms:created xsi:type="dcterms:W3CDTF">2026-10-14T12:45:00Z</dcterms:created>
  <dcterms:modified xsi:type="dcterms:W3CDTF">2026-10-15T12:05:00Z</dcterms:modified>
</cp:coreProperties>
</file>