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EEE91" w14:textId="77777777" w:rsidR="00E551AE" w:rsidRDefault="00E551AE">
      <w:pPr>
        <w:rPr>
          <w:rFonts w:ascii="Arial" w:eastAsia="Arial" w:hAnsi="Arial" w:cs="Arial"/>
        </w:rPr>
      </w:pPr>
    </w:p>
    <w:p w14:paraId="14C30772" w14:textId="53051A5C" w:rsidR="00E551AE" w:rsidRDefault="00887665">
      <w:pPr>
        <w:keepNext/>
        <w:ind w:left="33" w:firstLine="2127"/>
        <w:jc w:val="right"/>
        <w:rPr>
          <w:rFonts w:ascii="Arial" w:eastAsia="Arial" w:hAnsi="Arial" w:cs="Arial"/>
          <w:b/>
          <w:bCs/>
        </w:rPr>
      </w:pPr>
      <w:r>
        <w:rPr>
          <w:rFonts w:ascii="Arial" w:eastAsia="Arial" w:hAnsi="Arial" w:cs="Arial"/>
          <w:b/>
          <w:bCs/>
        </w:rPr>
        <w:t xml:space="preserve">ORDENANZA N° </w:t>
      </w:r>
      <w:r w:rsidR="00153A36">
        <w:rPr>
          <w:rFonts w:ascii="Arial" w:eastAsia="Arial" w:hAnsi="Arial" w:cs="Arial"/>
          <w:b/>
          <w:bCs/>
        </w:rPr>
        <w:t>4433</w:t>
      </w:r>
      <w:r>
        <w:rPr>
          <w:rFonts w:ascii="Arial" w:eastAsia="Arial" w:hAnsi="Arial" w:cs="Arial"/>
          <w:b/>
          <w:bCs/>
        </w:rPr>
        <w:t xml:space="preserve">/2026.- </w:t>
      </w:r>
    </w:p>
    <w:p w14:paraId="190160EE" w14:textId="77777777" w:rsidR="00E551AE" w:rsidRDefault="00E551AE">
      <w:pPr>
        <w:keepNext/>
        <w:ind w:firstLine="2127"/>
        <w:jc w:val="right"/>
        <w:rPr>
          <w:rFonts w:ascii="Arial" w:eastAsia="Arial" w:hAnsi="Arial" w:cs="Arial"/>
          <w:b/>
          <w:bCs/>
        </w:rPr>
      </w:pPr>
    </w:p>
    <w:p w14:paraId="64F04CFF" w14:textId="77777777" w:rsidR="00E551AE" w:rsidRDefault="00887665">
      <w:pPr>
        <w:pBdr>
          <w:top w:val="single" w:sz="24" w:space="1" w:color="000000"/>
          <w:left w:val="single" w:sz="24" w:space="4" w:color="000000"/>
          <w:bottom w:val="single" w:sz="24" w:space="1" w:color="000000"/>
          <w:right w:val="single" w:sz="24" w:space="4" w:color="000000"/>
        </w:pBdr>
        <w:jc w:val="center"/>
        <w:rPr>
          <w:rFonts w:ascii="Arial" w:eastAsia="Arial" w:hAnsi="Arial" w:cs="Arial"/>
        </w:rPr>
      </w:pPr>
      <w:r>
        <w:rPr>
          <w:rFonts w:ascii="Arial" w:eastAsia="Arial" w:hAnsi="Arial" w:cs="Arial"/>
          <w:b/>
          <w:bCs/>
        </w:rPr>
        <w:t>TÍTULO: “EXENCIÓN DEL PAGO DE TASAS POR EL USO DEL CENTRO DE CONVENCIONES ARRAYANES PARA LA REALIZACIÓN DE LA TRÍA CHICHI IRIZAR 2026”</w:t>
      </w:r>
      <w:r>
        <w:rPr>
          <w:rFonts w:ascii="Arial" w:eastAsia="Arial" w:hAnsi="Arial" w:cs="Arial"/>
        </w:rPr>
        <w:t xml:space="preserve"> </w:t>
      </w:r>
    </w:p>
    <w:p w14:paraId="71C6B7DD" w14:textId="77777777" w:rsidR="00E551AE" w:rsidRDefault="00887665">
      <w:pPr>
        <w:spacing w:before="240" w:after="240"/>
        <w:jc w:val="both"/>
        <w:rPr>
          <w:rFonts w:ascii="Arial" w:eastAsia="Arial" w:hAnsi="Arial" w:cs="Arial"/>
          <w:b/>
          <w:bCs/>
        </w:rPr>
      </w:pPr>
      <w:r>
        <w:rPr>
          <w:rFonts w:ascii="Arial" w:eastAsia="Arial" w:hAnsi="Arial" w:cs="Arial"/>
          <w:b/>
          <w:bCs/>
        </w:rPr>
        <w:t>VISTO:</w:t>
      </w:r>
    </w:p>
    <w:p w14:paraId="6F888255" w14:textId="62D0EBFC" w:rsidR="00E551AE" w:rsidRDefault="00887665">
      <w:pPr>
        <w:spacing w:before="240" w:after="240"/>
        <w:ind w:firstLine="992"/>
        <w:jc w:val="both"/>
        <w:rPr>
          <w:rFonts w:ascii="Arial" w:eastAsia="Arial" w:hAnsi="Arial" w:cs="Arial"/>
        </w:rPr>
      </w:pPr>
      <w:r>
        <w:rPr>
          <w:rFonts w:ascii="Arial" w:eastAsia="Arial" w:hAnsi="Arial" w:cs="Arial"/>
        </w:rPr>
        <w:t>El Exp</w:t>
      </w:r>
      <w:r w:rsidR="00797F4C">
        <w:rPr>
          <w:rFonts w:ascii="Arial" w:eastAsia="Arial" w:hAnsi="Arial" w:cs="Arial"/>
        </w:rPr>
        <w:t xml:space="preserve">ediente </w:t>
      </w:r>
      <w:r>
        <w:rPr>
          <w:rFonts w:ascii="Arial" w:eastAsia="Arial" w:hAnsi="Arial" w:cs="Arial"/>
        </w:rPr>
        <w:t xml:space="preserve">N° 2404-HCI-2025, la Carta Orgánica Municipal y;       </w:t>
      </w:r>
      <w:r>
        <w:rPr>
          <w:rFonts w:ascii="Arial" w:eastAsia="Arial" w:hAnsi="Arial" w:cs="Arial"/>
          <w:b/>
          <w:bCs/>
        </w:rPr>
        <w:t xml:space="preserve">  </w:t>
      </w:r>
      <w:r>
        <w:rPr>
          <w:rFonts w:ascii="Arial" w:eastAsia="Arial" w:hAnsi="Arial" w:cs="Arial"/>
        </w:rPr>
        <w:t xml:space="preserve">         </w:t>
      </w:r>
    </w:p>
    <w:p w14:paraId="62FCEA31" w14:textId="77777777" w:rsidR="00E551AE" w:rsidRDefault="00887665">
      <w:pPr>
        <w:spacing w:after="240"/>
        <w:jc w:val="both"/>
        <w:rPr>
          <w:rFonts w:ascii="Arial" w:eastAsia="Arial" w:hAnsi="Arial" w:cs="Arial"/>
          <w:b/>
          <w:bCs/>
        </w:rPr>
      </w:pPr>
      <w:r>
        <w:rPr>
          <w:rFonts w:ascii="Arial" w:eastAsia="Arial" w:hAnsi="Arial" w:cs="Arial"/>
          <w:b/>
          <w:bCs/>
        </w:rPr>
        <w:t>CONSIDERANDO:</w:t>
      </w:r>
      <w:r>
        <w:rPr>
          <w:rFonts w:ascii="Arial" w:eastAsia="Arial" w:hAnsi="Arial" w:cs="Arial"/>
          <w:b/>
          <w:bCs/>
        </w:rPr>
        <w:tab/>
      </w:r>
    </w:p>
    <w:p w14:paraId="1BB1489F" w14:textId="68381239" w:rsidR="00E551AE" w:rsidRDefault="00887665">
      <w:pPr>
        <w:spacing w:line="360" w:lineRule="auto"/>
        <w:ind w:firstLine="700"/>
        <w:jc w:val="both"/>
        <w:rPr>
          <w:rFonts w:ascii="Arial" w:eastAsia="Arial" w:hAnsi="Arial" w:cs="Arial"/>
        </w:rPr>
      </w:pPr>
      <w:r>
        <w:rPr>
          <w:rFonts w:ascii="Arial" w:eastAsia="Arial" w:hAnsi="Arial" w:cs="Arial"/>
        </w:rPr>
        <w:t xml:space="preserve">Que, la </w:t>
      </w:r>
      <w:r w:rsidR="00B369B9">
        <w:rPr>
          <w:rFonts w:ascii="Arial" w:eastAsia="Arial" w:hAnsi="Arial" w:cs="Arial"/>
        </w:rPr>
        <w:t>Tría</w:t>
      </w:r>
      <w:r>
        <w:rPr>
          <w:rFonts w:ascii="Arial" w:eastAsia="Arial" w:hAnsi="Arial" w:cs="Arial"/>
        </w:rPr>
        <w:t xml:space="preserve"> Chichi Irizar comenzó a realizarse hace 23 años;</w:t>
      </w:r>
    </w:p>
    <w:p w14:paraId="7B3BC809" w14:textId="77777777" w:rsidR="00E551AE" w:rsidRDefault="00887665">
      <w:pPr>
        <w:spacing w:line="360" w:lineRule="auto"/>
        <w:ind w:firstLine="700"/>
        <w:jc w:val="both"/>
        <w:rPr>
          <w:rFonts w:ascii="Arial" w:eastAsia="Arial" w:hAnsi="Arial" w:cs="Arial"/>
        </w:rPr>
      </w:pPr>
      <w:r>
        <w:rPr>
          <w:rFonts w:ascii="Arial" w:eastAsia="Arial" w:hAnsi="Arial" w:cs="Arial"/>
        </w:rPr>
        <w:t xml:space="preserve">Que, carrera es abierta para el público en general, contemplando todas las edades, solicitando un alimento no perecedero que luego se dona a distintas instituciones de bien público y familias con necesidades de la localidad; </w:t>
      </w:r>
    </w:p>
    <w:p w14:paraId="3F75FE07" w14:textId="77777777" w:rsidR="00E551AE" w:rsidRDefault="00887665">
      <w:pPr>
        <w:spacing w:line="360" w:lineRule="auto"/>
        <w:ind w:firstLine="700"/>
        <w:jc w:val="both"/>
        <w:rPr>
          <w:rFonts w:ascii="Arial" w:eastAsia="Arial" w:hAnsi="Arial" w:cs="Arial"/>
        </w:rPr>
      </w:pPr>
      <w:r>
        <w:rPr>
          <w:rFonts w:ascii="Arial" w:eastAsia="Arial" w:hAnsi="Arial" w:cs="Arial"/>
        </w:rPr>
        <w:t>Que, la finalidad del evento es brindar cada año, no solo el recordatorio a la “chichi”, sino también promover la participación con entusiasmo de toda la comunidad de todas las actividades deportivas que se realizan;</w:t>
      </w:r>
    </w:p>
    <w:p w14:paraId="2C9F16A8" w14:textId="77777777" w:rsidR="00E551AE" w:rsidRDefault="00887665">
      <w:pPr>
        <w:spacing w:line="360" w:lineRule="auto"/>
        <w:ind w:firstLine="700"/>
        <w:jc w:val="both"/>
        <w:rPr>
          <w:rFonts w:ascii="Arial" w:eastAsia="Arial" w:hAnsi="Arial" w:cs="Arial"/>
        </w:rPr>
      </w:pPr>
      <w:r>
        <w:rPr>
          <w:rFonts w:ascii="Arial" w:eastAsia="Arial" w:hAnsi="Arial" w:cs="Arial"/>
        </w:rPr>
        <w:t xml:space="preserve">Que, a lo largo de las distintas ediciones, se suman a participar mas de 900 personas con mucho entusiasmo; </w:t>
      </w:r>
    </w:p>
    <w:p w14:paraId="6E34E2C7" w14:textId="77777777" w:rsidR="00E551AE" w:rsidRDefault="00887665">
      <w:pPr>
        <w:spacing w:line="360" w:lineRule="auto"/>
        <w:ind w:firstLine="700"/>
        <w:jc w:val="both"/>
        <w:rPr>
          <w:rFonts w:ascii="Arial" w:eastAsia="Arial" w:hAnsi="Arial" w:cs="Arial"/>
        </w:rPr>
      </w:pPr>
      <w:r>
        <w:rPr>
          <w:rFonts w:ascii="Arial" w:eastAsia="Arial" w:hAnsi="Arial" w:cs="Arial"/>
        </w:rPr>
        <w:t>Que, este año se cumplirán 24 ediciones de la Tría Chichi Irizar;</w:t>
      </w:r>
    </w:p>
    <w:p w14:paraId="7DECCB86" w14:textId="77777777" w:rsidR="00E551AE" w:rsidRDefault="00887665">
      <w:pPr>
        <w:spacing w:line="360" w:lineRule="auto"/>
        <w:ind w:firstLine="700"/>
        <w:jc w:val="both"/>
        <w:rPr>
          <w:rFonts w:ascii="Arial" w:eastAsia="Arial" w:hAnsi="Arial" w:cs="Arial"/>
        </w:rPr>
      </w:pPr>
      <w:r>
        <w:rPr>
          <w:rFonts w:ascii="Arial" w:eastAsia="Arial" w:hAnsi="Arial" w:cs="Arial"/>
        </w:rPr>
        <w:t>Que, se aguarda este año aumentar la afluencia de participantes;</w:t>
      </w:r>
    </w:p>
    <w:p w14:paraId="0048CECB" w14:textId="63D47395" w:rsidR="00E551AE" w:rsidRDefault="00887665">
      <w:pPr>
        <w:spacing w:line="360" w:lineRule="auto"/>
        <w:ind w:firstLine="700"/>
        <w:jc w:val="both"/>
        <w:rPr>
          <w:rFonts w:ascii="Arial" w:eastAsia="Arial" w:hAnsi="Arial" w:cs="Arial"/>
        </w:rPr>
      </w:pPr>
      <w:r>
        <w:rPr>
          <w:rFonts w:ascii="Arial" w:eastAsia="Arial" w:hAnsi="Arial" w:cs="Arial"/>
        </w:rPr>
        <w:t xml:space="preserve">Que, en esta oportunidad se piensa utilizar el Centro de Congresos y Convenciones en dos instancias. Se utilizará para llevar adelante las acreditaciones de los deportistas participantes. Por otro </w:t>
      </w:r>
      <w:r w:rsidR="00B369B9">
        <w:rPr>
          <w:rFonts w:ascii="Arial" w:eastAsia="Arial" w:hAnsi="Arial" w:cs="Arial"/>
        </w:rPr>
        <w:t>lado,</w:t>
      </w:r>
      <w:r>
        <w:rPr>
          <w:rFonts w:ascii="Arial" w:eastAsia="Arial" w:hAnsi="Arial" w:cs="Arial"/>
        </w:rPr>
        <w:t xml:space="preserve"> se tiene prevista la realización de una charla y encuentro con deportistas campeones del mundo y referentes de distintas disciplinas que disertarán generando un espacio de intercambio de experiencias, inspiración y promoción de los valores del deporte;</w:t>
      </w:r>
    </w:p>
    <w:p w14:paraId="0431DFA5" w14:textId="77777777" w:rsidR="00E551AE" w:rsidRDefault="00887665">
      <w:pPr>
        <w:spacing w:line="360" w:lineRule="auto"/>
        <w:ind w:firstLine="700"/>
        <w:jc w:val="both"/>
        <w:rPr>
          <w:rFonts w:ascii="Arial" w:eastAsia="Arial" w:hAnsi="Arial" w:cs="Arial"/>
        </w:rPr>
      </w:pPr>
      <w:r>
        <w:rPr>
          <w:rFonts w:ascii="Arial" w:eastAsia="Arial" w:hAnsi="Arial" w:cs="Arial"/>
        </w:rPr>
        <w:t>Que, desde la Secretaría de Turismo se solicita a este Concejo Deliberante el pedido de exención para el uso del Centro de Congresos y Convenciones para este evento;</w:t>
      </w:r>
    </w:p>
    <w:p w14:paraId="085D82A1" w14:textId="77777777" w:rsidR="00E551AE" w:rsidRDefault="00887665">
      <w:pPr>
        <w:spacing w:line="360" w:lineRule="auto"/>
        <w:ind w:firstLine="700"/>
        <w:jc w:val="both"/>
        <w:rPr>
          <w:rFonts w:ascii="Arial" w:eastAsia="Arial" w:hAnsi="Arial" w:cs="Arial"/>
        </w:rPr>
      </w:pPr>
      <w:r>
        <w:rPr>
          <w:rFonts w:ascii="Arial" w:eastAsia="Arial" w:hAnsi="Arial" w:cs="Arial"/>
        </w:rPr>
        <w:t>Que el presente pedido de exención realizado desde la Secretaría de Turismo viene a regular una formalidad que en la práctica y de acuerdo a los usos y costumbres, era omitida;</w:t>
      </w:r>
    </w:p>
    <w:p w14:paraId="0669197E" w14:textId="7CC15076" w:rsidR="00E551AE" w:rsidRDefault="00887665">
      <w:pPr>
        <w:spacing w:line="360" w:lineRule="auto"/>
        <w:ind w:firstLine="700"/>
        <w:jc w:val="both"/>
        <w:rPr>
          <w:rFonts w:ascii="Arial" w:eastAsia="Arial" w:hAnsi="Arial" w:cs="Arial"/>
        </w:rPr>
      </w:pPr>
      <w:r>
        <w:rPr>
          <w:rFonts w:ascii="Arial" w:eastAsia="Arial" w:hAnsi="Arial" w:cs="Arial"/>
        </w:rPr>
        <w:t xml:space="preserve">Que es intención de este Concejo Deliberante acompañar a los eventos de estas características, los </w:t>
      </w:r>
      <w:r w:rsidR="00B369B9">
        <w:rPr>
          <w:rFonts w:ascii="Arial" w:eastAsia="Arial" w:hAnsi="Arial" w:cs="Arial"/>
        </w:rPr>
        <w:t>que,</w:t>
      </w:r>
      <w:r>
        <w:rPr>
          <w:rFonts w:ascii="Arial" w:eastAsia="Arial" w:hAnsi="Arial" w:cs="Arial"/>
        </w:rPr>
        <w:t xml:space="preserve"> por su significativo aporte a la comunidad, merecen ser reconocidos y fomentados desde el Municipio.</w:t>
      </w:r>
    </w:p>
    <w:p w14:paraId="799205F3" w14:textId="77777777" w:rsidR="00736BC5" w:rsidRPr="00B369B9" w:rsidRDefault="00736BC5">
      <w:pPr>
        <w:spacing w:line="360" w:lineRule="auto"/>
        <w:ind w:firstLine="700"/>
        <w:jc w:val="both"/>
        <w:rPr>
          <w:rFonts w:ascii="Arial" w:eastAsia="Arial" w:hAnsi="Arial" w:cs="Arial"/>
        </w:rPr>
      </w:pPr>
    </w:p>
    <w:p w14:paraId="5ECB6B78" w14:textId="77777777" w:rsidR="00736BC5" w:rsidRPr="00B369B9" w:rsidRDefault="00736BC5" w:rsidP="00736BC5">
      <w:pPr>
        <w:pBdr>
          <w:top w:val="nil"/>
          <w:left w:val="nil"/>
          <w:bottom w:val="nil"/>
          <w:right w:val="nil"/>
          <w:between w:val="nil"/>
        </w:pBdr>
        <w:tabs>
          <w:tab w:val="left" w:pos="562"/>
        </w:tabs>
        <w:ind w:firstLine="425"/>
        <w:jc w:val="center"/>
        <w:rPr>
          <w:rFonts w:ascii="Arial" w:eastAsia="Arial" w:hAnsi="Arial" w:cs="Arial"/>
          <w:color w:val="000000"/>
        </w:rPr>
      </w:pPr>
      <w:r w:rsidRPr="00B369B9">
        <w:rPr>
          <w:rFonts w:ascii="Arial" w:eastAsia="Arial" w:hAnsi="Arial" w:cs="Arial"/>
          <w:color w:val="000000"/>
        </w:rPr>
        <w:t>Por ello y conforme a lo dispuesto en el Art. 107 de la carta Orgánica Municipal</w:t>
      </w:r>
    </w:p>
    <w:p w14:paraId="0903B082" w14:textId="77777777" w:rsidR="00E551AE" w:rsidRDefault="00E551AE">
      <w:pPr>
        <w:spacing w:after="240"/>
        <w:jc w:val="center"/>
        <w:rPr>
          <w:rFonts w:ascii="Arial" w:eastAsia="Arial" w:hAnsi="Arial" w:cs="Arial"/>
        </w:rPr>
      </w:pPr>
    </w:p>
    <w:p w14:paraId="6D97301F" w14:textId="77777777" w:rsidR="00E551AE" w:rsidRDefault="00887665">
      <w:pPr>
        <w:spacing w:after="240"/>
        <w:jc w:val="center"/>
        <w:rPr>
          <w:rFonts w:ascii="Arial" w:eastAsia="Arial" w:hAnsi="Arial" w:cs="Arial"/>
          <w:color w:val="0000FF"/>
        </w:rPr>
      </w:pPr>
      <w:r>
        <w:rPr>
          <w:rFonts w:ascii="Arial" w:eastAsia="Arial" w:hAnsi="Arial" w:cs="Arial"/>
          <w:b/>
          <w:bCs/>
          <w:highlight w:val="white"/>
        </w:rPr>
        <w:lastRenderedPageBreak/>
        <w:t xml:space="preserve">El Concejo Deliberante de la Municipalidad de Villa La Angostura </w:t>
      </w:r>
    </w:p>
    <w:p w14:paraId="5C1E02FE" w14:textId="77777777" w:rsidR="00E551AE" w:rsidRDefault="00887665">
      <w:pPr>
        <w:jc w:val="center"/>
        <w:rPr>
          <w:rFonts w:ascii="Arial" w:eastAsia="Arial" w:hAnsi="Arial" w:cs="Arial"/>
        </w:rPr>
      </w:pPr>
      <w:r>
        <w:rPr>
          <w:rFonts w:ascii="Arial" w:eastAsia="Arial" w:hAnsi="Arial" w:cs="Arial"/>
          <w:b/>
          <w:bCs/>
        </w:rPr>
        <w:t>SANCIONA CON FUERZA DE</w:t>
      </w:r>
    </w:p>
    <w:p w14:paraId="0665B7E6" w14:textId="77777777" w:rsidR="00E551AE" w:rsidRDefault="00887665">
      <w:pPr>
        <w:tabs>
          <w:tab w:val="left" w:pos="0"/>
        </w:tabs>
        <w:spacing w:after="240"/>
        <w:jc w:val="center"/>
        <w:rPr>
          <w:rFonts w:ascii="Arial" w:eastAsia="Arial" w:hAnsi="Arial" w:cs="Arial"/>
        </w:rPr>
      </w:pPr>
      <w:r>
        <w:rPr>
          <w:rFonts w:ascii="Arial" w:eastAsia="Arial" w:hAnsi="Arial" w:cs="Arial"/>
          <w:b/>
          <w:bCs/>
        </w:rPr>
        <w:t>ORDENANZA</w:t>
      </w:r>
    </w:p>
    <w:p w14:paraId="074C9C12" w14:textId="5AB51F35" w:rsidR="00E551AE" w:rsidRDefault="00887665">
      <w:pPr>
        <w:tabs>
          <w:tab w:val="left" w:pos="2835"/>
        </w:tabs>
        <w:spacing w:before="240" w:after="240" w:line="360" w:lineRule="auto"/>
        <w:jc w:val="both"/>
        <w:rPr>
          <w:rFonts w:ascii="Arial" w:eastAsia="Arial" w:hAnsi="Arial" w:cs="Arial"/>
        </w:rPr>
      </w:pPr>
      <w:r>
        <w:rPr>
          <w:rFonts w:ascii="Arial" w:eastAsia="Arial" w:hAnsi="Arial" w:cs="Arial"/>
          <w:b/>
          <w:bCs/>
        </w:rPr>
        <w:t>ARTÍCULO 1º:</w:t>
      </w:r>
      <w:r>
        <w:rPr>
          <w:rFonts w:ascii="Arial" w:eastAsia="Arial" w:hAnsi="Arial" w:cs="Arial"/>
        </w:rPr>
        <w:t xml:space="preserve"> </w:t>
      </w:r>
      <w:r>
        <w:rPr>
          <w:rFonts w:ascii="Arial" w:eastAsia="Arial" w:hAnsi="Arial" w:cs="Arial"/>
          <w:b/>
          <w:bCs/>
        </w:rPr>
        <w:t xml:space="preserve">EXIMASE </w:t>
      </w:r>
      <w:r>
        <w:rPr>
          <w:rFonts w:ascii="Arial" w:eastAsia="Arial" w:hAnsi="Arial" w:cs="Arial"/>
        </w:rPr>
        <w:t xml:space="preserve">al Sr. Ignacio Di Lorenzo DNI 26.262.717 en su carácter de </w:t>
      </w:r>
      <w:r w:rsidR="008B43A8">
        <w:rPr>
          <w:rFonts w:ascii="Arial" w:eastAsia="Arial" w:hAnsi="Arial" w:cs="Arial"/>
        </w:rPr>
        <w:t>director</w:t>
      </w:r>
      <w:r>
        <w:rPr>
          <w:rFonts w:ascii="Arial" w:eastAsia="Arial" w:hAnsi="Arial" w:cs="Arial"/>
        </w:rPr>
        <w:t xml:space="preserve"> del Evento,</w:t>
      </w:r>
      <w:r>
        <w:rPr>
          <w:rFonts w:ascii="Arial" w:eastAsia="Arial" w:hAnsi="Arial" w:cs="Arial"/>
          <w:color w:val="FF0000"/>
        </w:rPr>
        <w:t xml:space="preserve"> </w:t>
      </w:r>
      <w:r>
        <w:rPr>
          <w:rFonts w:ascii="Arial" w:eastAsia="Arial" w:hAnsi="Arial" w:cs="Arial"/>
        </w:rPr>
        <w:t>del pago de las tasas correspondientes al uso del Centro de Convenciones Arrayanes por el lapso de tiempo durante el que se desarrolle la Edición 2026 de la “Tría Chichi Irizar”.</w:t>
      </w:r>
      <w:r w:rsidR="00B369B9">
        <w:rPr>
          <w:rFonts w:ascii="Arial" w:eastAsia="Arial" w:hAnsi="Arial" w:cs="Arial"/>
        </w:rPr>
        <w:t>-------------------------------------------------------------------------------</w:t>
      </w:r>
    </w:p>
    <w:p w14:paraId="210C03C8" w14:textId="66A9694C" w:rsidR="00E551AE" w:rsidRDefault="00887665">
      <w:pPr>
        <w:tabs>
          <w:tab w:val="left" w:pos="2835"/>
        </w:tabs>
        <w:spacing w:before="240" w:after="240" w:line="360" w:lineRule="auto"/>
        <w:jc w:val="both"/>
        <w:rPr>
          <w:rFonts w:ascii="Arial" w:eastAsia="Arial" w:hAnsi="Arial" w:cs="Arial"/>
        </w:rPr>
      </w:pPr>
      <w:r>
        <w:rPr>
          <w:rFonts w:ascii="Arial" w:eastAsia="Arial" w:hAnsi="Arial" w:cs="Arial"/>
          <w:b/>
          <w:bCs/>
        </w:rPr>
        <w:t>ARTÍCULO 2º:</w:t>
      </w:r>
      <w:r>
        <w:rPr>
          <w:rFonts w:ascii="Arial" w:eastAsia="Arial" w:hAnsi="Arial" w:cs="Arial"/>
        </w:rPr>
        <w:t xml:space="preserve"> </w:t>
      </w:r>
      <w:r>
        <w:rPr>
          <w:rFonts w:ascii="Arial" w:eastAsia="Arial" w:hAnsi="Arial" w:cs="Arial"/>
          <w:b/>
          <w:bCs/>
        </w:rPr>
        <w:t xml:space="preserve">PASE </w:t>
      </w:r>
      <w:r>
        <w:rPr>
          <w:rFonts w:ascii="Arial" w:eastAsia="Arial" w:hAnsi="Arial" w:cs="Arial"/>
        </w:rPr>
        <w:t>al Departamento Ejecutivo Municipal para su promulgación. Comuníquese. Regístrese. Publíquese. Cumplido. Archívese.</w:t>
      </w:r>
      <w:r w:rsidR="00B369B9">
        <w:rPr>
          <w:rFonts w:ascii="Arial" w:eastAsia="Arial" w:hAnsi="Arial" w:cs="Arial"/>
        </w:rPr>
        <w:t>-------------------------------------</w:t>
      </w:r>
    </w:p>
    <w:p w14:paraId="7AD06A7C" w14:textId="0C396693" w:rsidR="00386FC6" w:rsidRPr="00B369B9" w:rsidRDefault="00386FC6" w:rsidP="00386FC6">
      <w:pPr>
        <w:spacing w:line="276" w:lineRule="auto"/>
        <w:jc w:val="center"/>
        <w:rPr>
          <w:rFonts w:ascii="Arial" w:hAnsi="Arial" w:cs="Arial"/>
        </w:rPr>
      </w:pPr>
      <w:r w:rsidRPr="00B369B9">
        <w:rPr>
          <w:rFonts w:ascii="Arial" w:hAnsi="Arial" w:cs="Arial"/>
        </w:rPr>
        <w:t>Dada en la Sala de Sesiones Don Humberto Rolando del Concejo Deliberante, a lo</w:t>
      </w:r>
      <w:r w:rsidR="00B369B9" w:rsidRPr="00B369B9">
        <w:rPr>
          <w:rFonts w:ascii="Arial" w:hAnsi="Arial" w:cs="Arial"/>
        </w:rPr>
        <w:t>s</w:t>
      </w:r>
      <w:r w:rsidRPr="00B369B9">
        <w:rPr>
          <w:rFonts w:ascii="Arial" w:hAnsi="Arial" w:cs="Arial"/>
        </w:rPr>
        <w:t xml:space="preserve"> catorce días del mes de octubre del 2026, en Sesión Ordinaria N° XVII, Acta N° 2006. -</w:t>
      </w:r>
    </w:p>
    <w:p w14:paraId="5E550EC9" w14:textId="77777777" w:rsidR="00E551AE" w:rsidRDefault="00E551AE">
      <w:pPr>
        <w:tabs>
          <w:tab w:val="left" w:pos="2835"/>
        </w:tabs>
        <w:spacing w:after="240"/>
        <w:jc w:val="center"/>
        <w:rPr>
          <w:rFonts w:ascii="Arial" w:eastAsia="Arial" w:hAnsi="Arial" w:cs="Arial"/>
          <w:b/>
          <w:bCs/>
        </w:rPr>
      </w:pPr>
    </w:p>
    <w:p w14:paraId="39EB590A" w14:textId="0591E82F" w:rsidR="00E9389E" w:rsidRPr="001F529F" w:rsidRDefault="00E9389E" w:rsidP="00E9389E">
      <w:pPr>
        <w:rPr>
          <w:rFonts w:ascii="Arial" w:hAnsi="Arial" w:cs="Arial"/>
          <w:bCs/>
        </w:rPr>
      </w:pPr>
      <w:r w:rsidRPr="001F529F">
        <w:rPr>
          <w:rFonts w:ascii="Arial" w:hAnsi="Arial" w:cs="Arial"/>
          <w:bCs/>
        </w:rPr>
        <w:t>Autorí</w:t>
      </w:r>
      <w:r>
        <w:rPr>
          <w:rFonts w:ascii="Arial" w:hAnsi="Arial" w:cs="Arial"/>
          <w:bCs/>
        </w:rPr>
        <w:t>a</w:t>
      </w:r>
      <w:r w:rsidRPr="001F529F">
        <w:rPr>
          <w:rFonts w:ascii="Arial" w:hAnsi="Arial" w:cs="Arial"/>
          <w:bCs/>
        </w:rPr>
        <w:t>:</w:t>
      </w:r>
    </w:p>
    <w:p w14:paraId="14C3984C" w14:textId="3557CE62" w:rsidR="00E9389E" w:rsidRPr="001A1C6A" w:rsidRDefault="00E9389E" w:rsidP="00E9389E">
      <w:pPr>
        <w:jc w:val="both"/>
        <w:rPr>
          <w:rFonts w:ascii="Arial" w:hAnsi="Arial" w:cs="Arial"/>
        </w:rPr>
      </w:pPr>
      <w:r w:rsidRPr="001A1C6A">
        <w:rPr>
          <w:rFonts w:ascii="Arial" w:hAnsi="Arial" w:cs="Arial"/>
        </w:rPr>
        <w:t xml:space="preserve">Concejal </w:t>
      </w:r>
      <w:r>
        <w:rPr>
          <w:rFonts w:ascii="Arial" w:hAnsi="Arial" w:cs="Arial"/>
        </w:rPr>
        <w:t>Noelia Elisabet Figueroa (Bloque Comunidad)</w:t>
      </w:r>
    </w:p>
    <w:tbl>
      <w:tblPr>
        <w:tblW w:w="0" w:type="auto"/>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Look w:val="04A0" w:firstRow="1" w:lastRow="0" w:firstColumn="1" w:lastColumn="0" w:noHBand="0" w:noVBand="1"/>
      </w:tblPr>
      <w:tblGrid>
        <w:gridCol w:w="3288"/>
        <w:gridCol w:w="3628"/>
        <w:gridCol w:w="1134"/>
      </w:tblGrid>
      <w:tr w:rsidR="00E9389E" w:rsidRPr="001A1C6A" w14:paraId="08EF6944" w14:textId="77777777" w:rsidTr="006272C0">
        <w:tc>
          <w:tcPr>
            <w:tcW w:w="3288" w:type="dxa"/>
            <w:tcBorders>
              <w:top w:val="single" w:sz="4" w:space="0" w:color="777777"/>
              <w:left w:val="single" w:sz="4" w:space="0" w:color="777777"/>
              <w:bottom w:val="single" w:sz="4" w:space="0" w:color="777777"/>
              <w:right w:val="single" w:sz="4" w:space="0" w:color="777777"/>
            </w:tcBorders>
            <w:hideMark/>
          </w:tcPr>
          <w:p w14:paraId="2EB64FE9" w14:textId="77777777" w:rsidR="00E9389E" w:rsidRPr="001A1C6A" w:rsidRDefault="00E9389E" w:rsidP="006272C0">
            <w:pPr>
              <w:jc w:val="both"/>
              <w:rPr>
                <w:rFonts w:ascii="Arial" w:hAnsi="Arial" w:cs="Arial"/>
              </w:rPr>
            </w:pPr>
            <w:r w:rsidRPr="001A1C6A">
              <w:rPr>
                <w:rFonts w:ascii="Arial" w:hAnsi="Arial" w:cs="Arial"/>
                <w:b/>
              </w:rPr>
              <w:t>NOMBRE Y APELLIDO</w:t>
            </w:r>
          </w:p>
        </w:tc>
        <w:tc>
          <w:tcPr>
            <w:tcW w:w="3628" w:type="dxa"/>
            <w:tcBorders>
              <w:top w:val="single" w:sz="4" w:space="0" w:color="777777"/>
              <w:left w:val="single" w:sz="4" w:space="0" w:color="777777"/>
              <w:bottom w:val="single" w:sz="4" w:space="0" w:color="777777"/>
              <w:right w:val="single" w:sz="4" w:space="0" w:color="777777"/>
            </w:tcBorders>
            <w:hideMark/>
          </w:tcPr>
          <w:p w14:paraId="23246F3E" w14:textId="77777777" w:rsidR="00E9389E" w:rsidRPr="001A1C6A" w:rsidRDefault="00E9389E" w:rsidP="006272C0">
            <w:pPr>
              <w:jc w:val="both"/>
              <w:rPr>
                <w:rFonts w:ascii="Arial" w:hAnsi="Arial" w:cs="Arial"/>
              </w:rPr>
            </w:pPr>
            <w:r w:rsidRPr="001A1C6A">
              <w:rPr>
                <w:rFonts w:ascii="Arial" w:hAnsi="Arial" w:cs="Arial"/>
                <w:b/>
              </w:rPr>
              <w:t>FACCIÓN POLÍTICA</w:t>
            </w:r>
          </w:p>
        </w:tc>
        <w:tc>
          <w:tcPr>
            <w:tcW w:w="1134" w:type="dxa"/>
            <w:tcBorders>
              <w:top w:val="single" w:sz="4" w:space="0" w:color="777777"/>
              <w:left w:val="single" w:sz="4" w:space="0" w:color="777777"/>
              <w:bottom w:val="single" w:sz="4" w:space="0" w:color="777777"/>
              <w:right w:val="single" w:sz="4" w:space="0" w:color="777777"/>
            </w:tcBorders>
            <w:hideMark/>
          </w:tcPr>
          <w:p w14:paraId="47CC6FF2" w14:textId="77777777" w:rsidR="00E9389E" w:rsidRPr="001A1C6A" w:rsidRDefault="00E9389E" w:rsidP="006272C0">
            <w:pPr>
              <w:jc w:val="both"/>
              <w:rPr>
                <w:rFonts w:ascii="Arial" w:hAnsi="Arial" w:cs="Arial"/>
              </w:rPr>
            </w:pPr>
            <w:r w:rsidRPr="001A1C6A">
              <w:rPr>
                <w:rFonts w:ascii="Arial" w:hAnsi="Arial" w:cs="Arial"/>
                <w:b/>
              </w:rPr>
              <w:t>VOTO</w:t>
            </w:r>
          </w:p>
        </w:tc>
      </w:tr>
      <w:tr w:rsidR="00E9389E" w:rsidRPr="001A1C6A" w14:paraId="3BF8E25D" w14:textId="77777777" w:rsidTr="006272C0">
        <w:tc>
          <w:tcPr>
            <w:tcW w:w="3288" w:type="dxa"/>
            <w:tcBorders>
              <w:top w:val="single" w:sz="4" w:space="0" w:color="777777"/>
              <w:left w:val="single" w:sz="4" w:space="0" w:color="777777"/>
              <w:bottom w:val="single" w:sz="4" w:space="0" w:color="777777"/>
              <w:right w:val="single" w:sz="4" w:space="0" w:color="777777"/>
            </w:tcBorders>
            <w:hideMark/>
          </w:tcPr>
          <w:p w14:paraId="63A5FAB7" w14:textId="77777777" w:rsidR="00E9389E" w:rsidRPr="001A1C6A" w:rsidRDefault="00E9389E" w:rsidP="006272C0">
            <w:pPr>
              <w:jc w:val="both"/>
              <w:rPr>
                <w:rFonts w:ascii="Arial" w:hAnsi="Arial" w:cs="Arial"/>
              </w:rPr>
            </w:pPr>
            <w:r w:rsidRPr="001A1C6A">
              <w:rPr>
                <w:rFonts w:ascii="Arial" w:hAnsi="Arial" w:cs="Arial"/>
              </w:rPr>
              <w:t>Sebastián Raimondo</w:t>
            </w:r>
          </w:p>
        </w:tc>
        <w:tc>
          <w:tcPr>
            <w:tcW w:w="3628" w:type="dxa"/>
            <w:tcBorders>
              <w:top w:val="single" w:sz="4" w:space="0" w:color="777777"/>
              <w:left w:val="single" w:sz="4" w:space="0" w:color="777777"/>
              <w:bottom w:val="single" w:sz="4" w:space="0" w:color="777777"/>
              <w:right w:val="single" w:sz="4" w:space="0" w:color="777777"/>
            </w:tcBorders>
            <w:hideMark/>
          </w:tcPr>
          <w:p w14:paraId="71903457" w14:textId="77777777" w:rsidR="00E9389E" w:rsidRPr="001A1C6A" w:rsidRDefault="00E9389E" w:rsidP="006272C0">
            <w:pPr>
              <w:jc w:val="both"/>
              <w:rPr>
                <w:rFonts w:ascii="Arial" w:hAnsi="Arial" w:cs="Arial"/>
              </w:rPr>
            </w:pPr>
            <w:r w:rsidRPr="001A1C6A">
              <w:rPr>
                <w:rFonts w:ascii="Arial" w:hAnsi="Arial" w:cs="Arial"/>
              </w:rPr>
              <w:t>Comunidad</w:t>
            </w:r>
          </w:p>
        </w:tc>
        <w:tc>
          <w:tcPr>
            <w:tcW w:w="1134" w:type="dxa"/>
            <w:tcBorders>
              <w:top w:val="single" w:sz="4" w:space="0" w:color="777777"/>
              <w:left w:val="single" w:sz="4" w:space="0" w:color="777777"/>
              <w:bottom w:val="single" w:sz="4" w:space="0" w:color="777777"/>
              <w:right w:val="single" w:sz="4" w:space="0" w:color="777777"/>
            </w:tcBorders>
            <w:hideMark/>
          </w:tcPr>
          <w:p w14:paraId="4434E318" w14:textId="77777777" w:rsidR="00E9389E" w:rsidRPr="001A1C6A" w:rsidRDefault="00E9389E" w:rsidP="006272C0">
            <w:pPr>
              <w:jc w:val="both"/>
              <w:rPr>
                <w:rFonts w:ascii="Arial" w:hAnsi="Arial" w:cs="Arial"/>
              </w:rPr>
            </w:pPr>
            <w:r>
              <w:rPr>
                <w:rFonts w:ascii="Arial" w:hAnsi="Arial" w:cs="Arial"/>
              </w:rPr>
              <w:t>Ausente</w:t>
            </w:r>
          </w:p>
        </w:tc>
      </w:tr>
      <w:tr w:rsidR="00E9389E" w:rsidRPr="001A1C6A" w14:paraId="2192C206" w14:textId="77777777" w:rsidTr="006272C0">
        <w:tc>
          <w:tcPr>
            <w:tcW w:w="3288" w:type="dxa"/>
            <w:tcBorders>
              <w:top w:val="single" w:sz="4" w:space="0" w:color="777777"/>
              <w:left w:val="single" w:sz="4" w:space="0" w:color="777777"/>
              <w:bottom w:val="single" w:sz="4" w:space="0" w:color="777777"/>
              <w:right w:val="single" w:sz="4" w:space="0" w:color="777777"/>
            </w:tcBorders>
            <w:hideMark/>
          </w:tcPr>
          <w:p w14:paraId="5610F109" w14:textId="77777777" w:rsidR="00E9389E" w:rsidRPr="001A1C6A" w:rsidRDefault="00E9389E" w:rsidP="006272C0">
            <w:pPr>
              <w:jc w:val="both"/>
              <w:rPr>
                <w:rFonts w:ascii="Arial" w:hAnsi="Arial" w:cs="Arial"/>
              </w:rPr>
            </w:pPr>
            <w:r w:rsidRPr="001A1C6A">
              <w:rPr>
                <w:rFonts w:ascii="Arial" w:hAnsi="Arial" w:cs="Arial"/>
              </w:rPr>
              <w:t>María Eugenia Mesa</w:t>
            </w:r>
          </w:p>
        </w:tc>
        <w:tc>
          <w:tcPr>
            <w:tcW w:w="3628" w:type="dxa"/>
            <w:tcBorders>
              <w:top w:val="single" w:sz="4" w:space="0" w:color="777777"/>
              <w:left w:val="single" w:sz="4" w:space="0" w:color="777777"/>
              <w:bottom w:val="single" w:sz="4" w:space="0" w:color="777777"/>
              <w:right w:val="single" w:sz="4" w:space="0" w:color="777777"/>
            </w:tcBorders>
            <w:hideMark/>
          </w:tcPr>
          <w:p w14:paraId="62FBCBA5" w14:textId="77777777" w:rsidR="00E9389E" w:rsidRPr="001A1C6A" w:rsidRDefault="00E9389E" w:rsidP="006272C0">
            <w:pPr>
              <w:jc w:val="both"/>
              <w:rPr>
                <w:rFonts w:ascii="Arial" w:hAnsi="Arial" w:cs="Arial"/>
              </w:rPr>
            </w:pPr>
            <w:r w:rsidRPr="001A1C6A">
              <w:rPr>
                <w:rFonts w:ascii="Arial" w:hAnsi="Arial" w:cs="Arial"/>
              </w:rPr>
              <w:t>Amor por Angostura</w:t>
            </w:r>
          </w:p>
        </w:tc>
        <w:tc>
          <w:tcPr>
            <w:tcW w:w="1134" w:type="dxa"/>
            <w:tcBorders>
              <w:top w:val="single" w:sz="4" w:space="0" w:color="777777"/>
              <w:left w:val="single" w:sz="4" w:space="0" w:color="777777"/>
              <w:bottom w:val="single" w:sz="4" w:space="0" w:color="777777"/>
              <w:right w:val="single" w:sz="4" w:space="0" w:color="777777"/>
            </w:tcBorders>
            <w:hideMark/>
          </w:tcPr>
          <w:p w14:paraId="70C06FED" w14:textId="77777777" w:rsidR="00E9389E" w:rsidRPr="001A1C6A" w:rsidRDefault="00E9389E" w:rsidP="006272C0">
            <w:pPr>
              <w:jc w:val="both"/>
              <w:rPr>
                <w:rFonts w:ascii="Arial" w:hAnsi="Arial" w:cs="Arial"/>
              </w:rPr>
            </w:pPr>
            <w:r>
              <w:rPr>
                <w:rFonts w:ascii="Arial" w:hAnsi="Arial" w:cs="Arial"/>
              </w:rPr>
              <w:t>+1</w:t>
            </w:r>
          </w:p>
        </w:tc>
      </w:tr>
      <w:tr w:rsidR="00E9389E" w:rsidRPr="001A1C6A" w14:paraId="0ED372F9" w14:textId="77777777" w:rsidTr="006272C0">
        <w:tc>
          <w:tcPr>
            <w:tcW w:w="3288" w:type="dxa"/>
            <w:tcBorders>
              <w:top w:val="single" w:sz="4" w:space="0" w:color="777777"/>
              <w:left w:val="single" w:sz="4" w:space="0" w:color="777777"/>
              <w:bottom w:val="single" w:sz="4" w:space="0" w:color="777777"/>
              <w:right w:val="single" w:sz="4" w:space="0" w:color="777777"/>
            </w:tcBorders>
            <w:hideMark/>
          </w:tcPr>
          <w:p w14:paraId="162A1B73" w14:textId="77777777" w:rsidR="00E9389E" w:rsidRPr="001A1C6A" w:rsidRDefault="00E9389E" w:rsidP="006272C0">
            <w:pPr>
              <w:jc w:val="both"/>
              <w:rPr>
                <w:rFonts w:ascii="Arial" w:hAnsi="Arial" w:cs="Arial"/>
              </w:rPr>
            </w:pPr>
            <w:r w:rsidRPr="001A1C6A">
              <w:rPr>
                <w:rFonts w:ascii="Arial" w:hAnsi="Arial" w:cs="Arial"/>
              </w:rPr>
              <w:t>María Eugenia Ceraso</w:t>
            </w:r>
          </w:p>
        </w:tc>
        <w:tc>
          <w:tcPr>
            <w:tcW w:w="3628" w:type="dxa"/>
            <w:tcBorders>
              <w:top w:val="single" w:sz="4" w:space="0" w:color="777777"/>
              <w:left w:val="single" w:sz="4" w:space="0" w:color="777777"/>
              <w:bottom w:val="single" w:sz="4" w:space="0" w:color="777777"/>
              <w:right w:val="single" w:sz="4" w:space="0" w:color="777777"/>
            </w:tcBorders>
            <w:hideMark/>
          </w:tcPr>
          <w:p w14:paraId="686BD840" w14:textId="77777777" w:rsidR="00E9389E" w:rsidRPr="001A1C6A" w:rsidRDefault="00E9389E" w:rsidP="006272C0">
            <w:pPr>
              <w:jc w:val="both"/>
              <w:rPr>
                <w:rFonts w:ascii="Arial" w:hAnsi="Arial" w:cs="Arial"/>
              </w:rPr>
            </w:pPr>
            <w:r w:rsidRPr="001A1C6A">
              <w:rPr>
                <w:rFonts w:ascii="Arial" w:hAnsi="Arial" w:cs="Arial"/>
              </w:rPr>
              <w:t>Primero Angostura</w:t>
            </w:r>
          </w:p>
        </w:tc>
        <w:tc>
          <w:tcPr>
            <w:tcW w:w="1134" w:type="dxa"/>
            <w:tcBorders>
              <w:top w:val="single" w:sz="4" w:space="0" w:color="777777"/>
              <w:left w:val="single" w:sz="4" w:space="0" w:color="777777"/>
              <w:bottom w:val="single" w:sz="4" w:space="0" w:color="777777"/>
              <w:right w:val="single" w:sz="4" w:space="0" w:color="777777"/>
            </w:tcBorders>
            <w:hideMark/>
          </w:tcPr>
          <w:p w14:paraId="0C54086A" w14:textId="77777777" w:rsidR="00E9389E" w:rsidRPr="001A1C6A" w:rsidRDefault="00E9389E" w:rsidP="006272C0">
            <w:pPr>
              <w:jc w:val="both"/>
              <w:rPr>
                <w:rFonts w:ascii="Arial" w:hAnsi="Arial" w:cs="Arial"/>
              </w:rPr>
            </w:pPr>
            <w:r>
              <w:rPr>
                <w:rFonts w:ascii="Arial" w:hAnsi="Arial" w:cs="Arial"/>
              </w:rPr>
              <w:t>+1</w:t>
            </w:r>
          </w:p>
        </w:tc>
      </w:tr>
      <w:tr w:rsidR="00E9389E" w:rsidRPr="001A1C6A" w14:paraId="61D2E230" w14:textId="77777777" w:rsidTr="006272C0">
        <w:tc>
          <w:tcPr>
            <w:tcW w:w="3288" w:type="dxa"/>
            <w:tcBorders>
              <w:top w:val="single" w:sz="4" w:space="0" w:color="777777"/>
              <w:left w:val="single" w:sz="4" w:space="0" w:color="777777"/>
              <w:bottom w:val="single" w:sz="4" w:space="0" w:color="777777"/>
              <w:right w:val="single" w:sz="4" w:space="0" w:color="777777"/>
            </w:tcBorders>
            <w:hideMark/>
          </w:tcPr>
          <w:p w14:paraId="60EE713A" w14:textId="1244459A" w:rsidR="00E9389E" w:rsidRPr="001A1C6A" w:rsidRDefault="00145A93" w:rsidP="006272C0">
            <w:pPr>
              <w:jc w:val="both"/>
              <w:rPr>
                <w:rFonts w:ascii="Arial" w:hAnsi="Arial" w:cs="Arial"/>
              </w:rPr>
            </w:pPr>
            <w:r w:rsidRPr="00145A93">
              <w:rPr>
                <w:rFonts w:ascii="Arial" w:hAnsi="Arial" w:cs="Arial"/>
              </w:rPr>
              <w:t>Raúl Ariel Herrera</w:t>
            </w:r>
          </w:p>
        </w:tc>
        <w:tc>
          <w:tcPr>
            <w:tcW w:w="3628" w:type="dxa"/>
            <w:tcBorders>
              <w:top w:val="single" w:sz="4" w:space="0" w:color="777777"/>
              <w:left w:val="single" w:sz="4" w:space="0" w:color="777777"/>
              <w:bottom w:val="single" w:sz="4" w:space="0" w:color="777777"/>
              <w:right w:val="single" w:sz="4" w:space="0" w:color="777777"/>
            </w:tcBorders>
            <w:hideMark/>
          </w:tcPr>
          <w:p w14:paraId="367AB5CE" w14:textId="77777777" w:rsidR="00E9389E" w:rsidRPr="001A1C6A" w:rsidRDefault="00E9389E" w:rsidP="006272C0">
            <w:pPr>
              <w:jc w:val="both"/>
              <w:rPr>
                <w:rFonts w:ascii="Arial" w:hAnsi="Arial" w:cs="Arial"/>
              </w:rPr>
            </w:pPr>
            <w:r w:rsidRPr="001A1C6A">
              <w:rPr>
                <w:rFonts w:ascii="Arial" w:hAnsi="Arial" w:cs="Arial"/>
              </w:rPr>
              <w:t>Juntos por el Cambio</w:t>
            </w:r>
          </w:p>
        </w:tc>
        <w:tc>
          <w:tcPr>
            <w:tcW w:w="1134" w:type="dxa"/>
            <w:tcBorders>
              <w:top w:val="single" w:sz="4" w:space="0" w:color="777777"/>
              <w:left w:val="single" w:sz="4" w:space="0" w:color="777777"/>
              <w:bottom w:val="single" w:sz="4" w:space="0" w:color="777777"/>
              <w:right w:val="single" w:sz="4" w:space="0" w:color="777777"/>
            </w:tcBorders>
            <w:hideMark/>
          </w:tcPr>
          <w:p w14:paraId="1C9D83B8" w14:textId="77777777" w:rsidR="00E9389E" w:rsidRPr="001A1C6A" w:rsidRDefault="00E9389E" w:rsidP="006272C0">
            <w:pPr>
              <w:jc w:val="both"/>
              <w:rPr>
                <w:rFonts w:ascii="Arial" w:hAnsi="Arial" w:cs="Arial"/>
              </w:rPr>
            </w:pPr>
            <w:r>
              <w:rPr>
                <w:rFonts w:ascii="Arial" w:hAnsi="Arial" w:cs="Arial"/>
              </w:rPr>
              <w:t>+1</w:t>
            </w:r>
          </w:p>
        </w:tc>
      </w:tr>
      <w:tr w:rsidR="00E9389E" w:rsidRPr="001A1C6A" w14:paraId="06A36B5F" w14:textId="77777777" w:rsidTr="006272C0">
        <w:tc>
          <w:tcPr>
            <w:tcW w:w="3288" w:type="dxa"/>
            <w:tcBorders>
              <w:top w:val="single" w:sz="4" w:space="0" w:color="777777"/>
              <w:left w:val="single" w:sz="4" w:space="0" w:color="777777"/>
              <w:bottom w:val="single" w:sz="4" w:space="0" w:color="777777"/>
              <w:right w:val="single" w:sz="4" w:space="0" w:color="777777"/>
            </w:tcBorders>
            <w:hideMark/>
          </w:tcPr>
          <w:p w14:paraId="723C3C0D" w14:textId="77777777" w:rsidR="00E9389E" w:rsidRPr="001A1C6A" w:rsidRDefault="00E9389E" w:rsidP="006272C0">
            <w:pPr>
              <w:jc w:val="both"/>
              <w:rPr>
                <w:rFonts w:ascii="Arial" w:hAnsi="Arial" w:cs="Arial"/>
              </w:rPr>
            </w:pPr>
            <w:r w:rsidRPr="001A1C6A">
              <w:rPr>
                <w:rFonts w:ascii="Arial" w:hAnsi="Arial" w:cs="Arial"/>
              </w:rPr>
              <w:t>Lilia Estrella Vidal</w:t>
            </w:r>
          </w:p>
        </w:tc>
        <w:tc>
          <w:tcPr>
            <w:tcW w:w="3628" w:type="dxa"/>
            <w:tcBorders>
              <w:top w:val="single" w:sz="4" w:space="0" w:color="777777"/>
              <w:left w:val="single" w:sz="4" w:space="0" w:color="777777"/>
              <w:bottom w:val="single" w:sz="4" w:space="0" w:color="777777"/>
              <w:right w:val="single" w:sz="4" w:space="0" w:color="777777"/>
            </w:tcBorders>
            <w:hideMark/>
          </w:tcPr>
          <w:p w14:paraId="0BD8BF27" w14:textId="77777777" w:rsidR="00E9389E" w:rsidRPr="001A1C6A" w:rsidRDefault="00E9389E" w:rsidP="006272C0">
            <w:pPr>
              <w:jc w:val="both"/>
              <w:rPr>
                <w:rFonts w:ascii="Arial" w:hAnsi="Arial" w:cs="Arial"/>
              </w:rPr>
            </w:pPr>
            <w:r w:rsidRPr="001A1C6A">
              <w:rPr>
                <w:rFonts w:ascii="Arial" w:hAnsi="Arial" w:cs="Arial"/>
              </w:rPr>
              <w:t>Juntos por la Libertad</w:t>
            </w:r>
          </w:p>
        </w:tc>
        <w:tc>
          <w:tcPr>
            <w:tcW w:w="1134" w:type="dxa"/>
            <w:tcBorders>
              <w:top w:val="single" w:sz="4" w:space="0" w:color="777777"/>
              <w:left w:val="single" w:sz="4" w:space="0" w:color="777777"/>
              <w:bottom w:val="single" w:sz="4" w:space="0" w:color="777777"/>
              <w:right w:val="single" w:sz="4" w:space="0" w:color="777777"/>
            </w:tcBorders>
            <w:hideMark/>
          </w:tcPr>
          <w:p w14:paraId="1529FB89" w14:textId="77777777" w:rsidR="00E9389E" w:rsidRPr="001A1C6A" w:rsidRDefault="00E9389E" w:rsidP="006272C0">
            <w:pPr>
              <w:jc w:val="both"/>
              <w:rPr>
                <w:rFonts w:ascii="Arial" w:hAnsi="Arial" w:cs="Arial"/>
              </w:rPr>
            </w:pPr>
            <w:r>
              <w:rPr>
                <w:rFonts w:ascii="Arial" w:hAnsi="Arial" w:cs="Arial"/>
              </w:rPr>
              <w:t>+1</w:t>
            </w:r>
          </w:p>
        </w:tc>
      </w:tr>
      <w:tr w:rsidR="00E9389E" w:rsidRPr="001A1C6A" w14:paraId="7E4A03AA" w14:textId="77777777" w:rsidTr="006272C0">
        <w:tc>
          <w:tcPr>
            <w:tcW w:w="3288" w:type="dxa"/>
            <w:tcBorders>
              <w:top w:val="single" w:sz="4" w:space="0" w:color="777777"/>
              <w:left w:val="single" w:sz="4" w:space="0" w:color="777777"/>
              <w:bottom w:val="single" w:sz="4" w:space="0" w:color="777777"/>
              <w:right w:val="single" w:sz="4" w:space="0" w:color="777777"/>
            </w:tcBorders>
            <w:hideMark/>
          </w:tcPr>
          <w:p w14:paraId="465AE29E" w14:textId="77777777" w:rsidR="00E9389E" w:rsidRPr="001A1C6A" w:rsidRDefault="00E9389E" w:rsidP="006272C0">
            <w:pPr>
              <w:jc w:val="both"/>
              <w:rPr>
                <w:rFonts w:ascii="Arial" w:hAnsi="Arial" w:cs="Arial"/>
              </w:rPr>
            </w:pPr>
            <w:r w:rsidRPr="001A1C6A">
              <w:rPr>
                <w:rFonts w:ascii="Arial" w:hAnsi="Arial" w:cs="Arial"/>
              </w:rPr>
              <w:t>Tomás Alberto Andrade</w:t>
            </w:r>
          </w:p>
        </w:tc>
        <w:tc>
          <w:tcPr>
            <w:tcW w:w="3628" w:type="dxa"/>
            <w:tcBorders>
              <w:top w:val="single" w:sz="4" w:space="0" w:color="777777"/>
              <w:left w:val="single" w:sz="4" w:space="0" w:color="777777"/>
              <w:bottom w:val="single" w:sz="4" w:space="0" w:color="777777"/>
              <w:right w:val="single" w:sz="4" w:space="0" w:color="777777"/>
            </w:tcBorders>
            <w:hideMark/>
          </w:tcPr>
          <w:p w14:paraId="27B4AFB3" w14:textId="77777777" w:rsidR="00E9389E" w:rsidRPr="001A1C6A" w:rsidRDefault="00E9389E" w:rsidP="006272C0">
            <w:pPr>
              <w:jc w:val="both"/>
              <w:rPr>
                <w:rFonts w:ascii="Arial" w:hAnsi="Arial" w:cs="Arial"/>
              </w:rPr>
            </w:pPr>
            <w:r w:rsidRPr="001A1C6A">
              <w:rPr>
                <w:rFonts w:ascii="Arial" w:hAnsi="Arial" w:cs="Arial"/>
              </w:rPr>
              <w:t>Avanzar Neuquén</w:t>
            </w:r>
          </w:p>
        </w:tc>
        <w:tc>
          <w:tcPr>
            <w:tcW w:w="1134" w:type="dxa"/>
            <w:tcBorders>
              <w:top w:val="single" w:sz="4" w:space="0" w:color="777777"/>
              <w:left w:val="single" w:sz="4" w:space="0" w:color="777777"/>
              <w:bottom w:val="single" w:sz="4" w:space="0" w:color="777777"/>
              <w:right w:val="single" w:sz="4" w:space="0" w:color="777777"/>
            </w:tcBorders>
            <w:hideMark/>
          </w:tcPr>
          <w:p w14:paraId="59C539DF" w14:textId="77777777" w:rsidR="00E9389E" w:rsidRPr="001A1C6A" w:rsidRDefault="00E9389E" w:rsidP="006272C0">
            <w:pPr>
              <w:jc w:val="both"/>
              <w:rPr>
                <w:rFonts w:ascii="Arial" w:hAnsi="Arial" w:cs="Arial"/>
              </w:rPr>
            </w:pPr>
            <w:r>
              <w:rPr>
                <w:rFonts w:ascii="Arial" w:hAnsi="Arial" w:cs="Arial"/>
              </w:rPr>
              <w:t>+1</w:t>
            </w:r>
          </w:p>
        </w:tc>
      </w:tr>
      <w:tr w:rsidR="00E9389E" w:rsidRPr="001A1C6A" w14:paraId="69177EC6" w14:textId="77777777" w:rsidTr="006272C0">
        <w:tc>
          <w:tcPr>
            <w:tcW w:w="3288" w:type="dxa"/>
            <w:tcBorders>
              <w:top w:val="single" w:sz="4" w:space="0" w:color="777777"/>
              <w:left w:val="single" w:sz="4" w:space="0" w:color="777777"/>
              <w:bottom w:val="single" w:sz="4" w:space="0" w:color="777777"/>
              <w:right w:val="single" w:sz="4" w:space="0" w:color="777777"/>
            </w:tcBorders>
            <w:hideMark/>
          </w:tcPr>
          <w:p w14:paraId="787B80EC" w14:textId="77777777" w:rsidR="00E9389E" w:rsidRPr="001A1C6A" w:rsidRDefault="00E9389E" w:rsidP="006272C0">
            <w:pPr>
              <w:jc w:val="both"/>
              <w:rPr>
                <w:rFonts w:ascii="Arial" w:hAnsi="Arial" w:cs="Arial"/>
              </w:rPr>
            </w:pPr>
            <w:r w:rsidRPr="001A1C6A">
              <w:rPr>
                <w:rFonts w:ascii="Arial" w:hAnsi="Arial" w:cs="Arial"/>
              </w:rPr>
              <w:t>Noelia Elisabet Figueroa</w:t>
            </w:r>
          </w:p>
        </w:tc>
        <w:tc>
          <w:tcPr>
            <w:tcW w:w="3628" w:type="dxa"/>
            <w:tcBorders>
              <w:top w:val="single" w:sz="4" w:space="0" w:color="777777"/>
              <w:left w:val="single" w:sz="4" w:space="0" w:color="777777"/>
              <w:bottom w:val="single" w:sz="4" w:space="0" w:color="777777"/>
              <w:right w:val="single" w:sz="4" w:space="0" w:color="777777"/>
            </w:tcBorders>
            <w:hideMark/>
          </w:tcPr>
          <w:p w14:paraId="350DDACA" w14:textId="77777777" w:rsidR="00E9389E" w:rsidRPr="001A1C6A" w:rsidRDefault="00E9389E" w:rsidP="006272C0">
            <w:pPr>
              <w:jc w:val="both"/>
              <w:rPr>
                <w:rFonts w:ascii="Arial" w:hAnsi="Arial" w:cs="Arial"/>
              </w:rPr>
            </w:pPr>
            <w:r w:rsidRPr="001A1C6A">
              <w:rPr>
                <w:rFonts w:ascii="Arial" w:hAnsi="Arial" w:cs="Arial"/>
              </w:rPr>
              <w:t>Comunidad</w:t>
            </w:r>
          </w:p>
        </w:tc>
        <w:tc>
          <w:tcPr>
            <w:tcW w:w="1134" w:type="dxa"/>
            <w:tcBorders>
              <w:top w:val="single" w:sz="4" w:space="0" w:color="777777"/>
              <w:left w:val="single" w:sz="4" w:space="0" w:color="777777"/>
              <w:bottom w:val="single" w:sz="4" w:space="0" w:color="777777"/>
              <w:right w:val="single" w:sz="4" w:space="0" w:color="777777"/>
            </w:tcBorders>
            <w:hideMark/>
          </w:tcPr>
          <w:p w14:paraId="6F8F575D" w14:textId="77777777" w:rsidR="00E9389E" w:rsidRPr="001A1C6A" w:rsidRDefault="00E9389E" w:rsidP="006272C0">
            <w:pPr>
              <w:jc w:val="both"/>
              <w:rPr>
                <w:rFonts w:ascii="Arial" w:hAnsi="Arial" w:cs="Arial"/>
              </w:rPr>
            </w:pPr>
            <w:r>
              <w:rPr>
                <w:rFonts w:ascii="Arial" w:hAnsi="Arial" w:cs="Arial"/>
              </w:rPr>
              <w:t>+1</w:t>
            </w:r>
          </w:p>
        </w:tc>
      </w:tr>
    </w:tbl>
    <w:p w14:paraId="456752A9" w14:textId="77777777" w:rsidR="00E9389E" w:rsidRPr="001A1C6A" w:rsidRDefault="00E9389E" w:rsidP="00E9389E">
      <w:pPr>
        <w:pStyle w:val="Sangradetextonormal"/>
        <w:ind w:left="0"/>
        <w:rPr>
          <w:rFonts w:ascii="Arial" w:hAnsi="Arial" w:cs="Arial"/>
          <w:szCs w:val="24"/>
        </w:rPr>
      </w:pPr>
      <w:r w:rsidRPr="001A1C6A">
        <w:rPr>
          <w:rFonts w:ascii="Arial" w:hAnsi="Arial" w:cs="Arial"/>
          <w:szCs w:val="24"/>
        </w:rPr>
        <w:t xml:space="preserve">        </w:t>
      </w:r>
    </w:p>
    <w:p w14:paraId="27DB0A58" w14:textId="77777777" w:rsidR="00E9389E" w:rsidRPr="00071EC1" w:rsidRDefault="00E9389E" w:rsidP="00E9389E">
      <w:pPr>
        <w:jc w:val="both"/>
        <w:rPr>
          <w:rFonts w:ascii="Arial" w:hAnsi="Arial" w:cs="Arial"/>
          <w:lang w:val="es-ES"/>
        </w:rPr>
      </w:pPr>
      <w:r w:rsidRPr="00071EC1">
        <w:rPr>
          <w:rFonts w:ascii="Arial" w:hAnsi="Arial" w:cs="Arial"/>
          <w:lang w:val="es-ES"/>
        </w:rPr>
        <w:t>Fdo. Lilia Estrella Vidal (Vicepresidente CD)</w:t>
      </w:r>
    </w:p>
    <w:p w14:paraId="1928897E" w14:textId="77777777" w:rsidR="00E9389E" w:rsidRPr="00071EC1" w:rsidRDefault="00E9389E" w:rsidP="00E9389E">
      <w:pPr>
        <w:jc w:val="both"/>
        <w:rPr>
          <w:rFonts w:ascii="Arial" w:hAnsi="Arial" w:cs="Arial"/>
          <w:lang w:val="es-ES"/>
        </w:rPr>
      </w:pPr>
      <w:r w:rsidRPr="00071EC1">
        <w:rPr>
          <w:rFonts w:ascii="Arial" w:hAnsi="Arial" w:cs="Arial"/>
          <w:lang w:val="es-ES"/>
        </w:rPr>
        <w:t xml:space="preserve">Jimena De Los </w:t>
      </w:r>
      <w:r>
        <w:rPr>
          <w:rFonts w:ascii="Arial" w:hAnsi="Arial" w:cs="Arial"/>
          <w:lang w:val="es-ES"/>
        </w:rPr>
        <w:t>Á</w:t>
      </w:r>
      <w:r w:rsidRPr="00071EC1">
        <w:rPr>
          <w:rFonts w:ascii="Arial" w:hAnsi="Arial" w:cs="Arial"/>
          <w:lang w:val="es-ES"/>
        </w:rPr>
        <w:t>ngeles Montero (Secretaria Parlamentaria)</w:t>
      </w:r>
    </w:p>
    <w:p w14:paraId="00252F28" w14:textId="432F711A" w:rsidR="00E551AE" w:rsidRDefault="00E551AE">
      <w:pPr>
        <w:rPr>
          <w:rFonts w:ascii="Arial" w:eastAsia="Arial" w:hAnsi="Arial" w:cs="Arial"/>
        </w:rPr>
      </w:pPr>
    </w:p>
    <w:sectPr w:rsidR="00E551AE">
      <w:headerReference w:type="default" r:id="rId7"/>
      <w:footerReference w:type="default" r:id="rId8"/>
      <w:pgSz w:w="12242" w:h="20163"/>
      <w:pgMar w:top="340" w:right="1264" w:bottom="340" w:left="144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D388A" w14:textId="77777777" w:rsidR="00887665" w:rsidRDefault="00887665">
      <w:r>
        <w:separator/>
      </w:r>
    </w:p>
  </w:endnote>
  <w:endnote w:type="continuationSeparator" w:id="0">
    <w:p w14:paraId="5ED64550" w14:textId="77777777" w:rsidR="00887665" w:rsidRDefault="00887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A2C886BD-D597-4EC6-92DD-AE8F1BB66872}"/>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embedRegular r:id="rId2" w:fontKey="{1628FDA3-584B-432A-B0F0-1CBDCD28BFD4}"/>
    <w:embedItalic r:id="rId3" w:fontKey="{E5D32BE5-007E-4B02-84F4-08D2C10C1FA2}"/>
  </w:font>
  <w:font w:name="Calibri">
    <w:panose1 w:val="020F0502020204030204"/>
    <w:charset w:val="00"/>
    <w:family w:val="swiss"/>
    <w:pitch w:val="variable"/>
    <w:sig w:usb0="E4002EFF" w:usb1="C000247B" w:usb2="00000009" w:usb3="00000000" w:csb0="000001FF" w:csb1="00000000"/>
    <w:embedRegular r:id="rId4" w:fontKey="{318EA84E-2D8D-46FE-850B-7CD4CF66D859}"/>
  </w:font>
  <w:font w:name="Tahoma">
    <w:panose1 w:val="020B0604030504040204"/>
    <w:charset w:val="00"/>
    <w:family w:val="swiss"/>
    <w:pitch w:val="variable"/>
    <w:sig w:usb0="E1002EFF" w:usb1="C000605B" w:usb2="00000029" w:usb3="00000000" w:csb0="000101FF" w:csb1="00000000"/>
    <w:embedBoldItalic r:id="rId5" w:fontKey="{21D95573-A772-4EAC-A18F-88BD0DBD654E}"/>
  </w:font>
  <w:font w:name="Cambria">
    <w:panose1 w:val="02040503050406030204"/>
    <w:charset w:val="00"/>
    <w:family w:val="roman"/>
    <w:pitch w:val="variable"/>
    <w:sig w:usb0="E00006FF" w:usb1="420024FF" w:usb2="02000000" w:usb3="00000000" w:csb0="0000019F" w:csb1="00000000"/>
    <w:embedRegular r:id="rId6" w:fontKey="{CE1382B2-16FE-4759-B426-352CE8C97BF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080E5" w14:textId="77777777" w:rsidR="00E551AE" w:rsidRDefault="00145A93">
    <w:pPr>
      <w:pBdr>
        <w:top w:val="none" w:sz="0" w:space="0" w:color="000000"/>
        <w:left w:val="none" w:sz="0" w:space="0" w:color="000000"/>
        <w:bottom w:val="none" w:sz="0" w:space="0" w:color="000000"/>
        <w:right w:val="none" w:sz="0" w:space="0" w:color="000000"/>
        <w:between w:val="none" w:sz="0" w:space="0" w:color="000000"/>
      </w:pBdr>
      <w:spacing w:before="240" w:line="276" w:lineRule="auto"/>
      <w:jc w:val="center"/>
      <w:rPr>
        <w:rFonts w:ascii="Bookman Old Style" w:eastAsia="Bookman Old Style" w:hAnsi="Bookman Old Style" w:cs="Bookman Old Style"/>
        <w:color w:val="222222"/>
        <w:sz w:val="20"/>
        <w:szCs w:val="20"/>
        <w:highlight w:val="white"/>
      </w:rPr>
    </w:pPr>
    <w:r>
      <w:pict w14:anchorId="57F295D8">
        <v:rect id="_x0000_i1025" style="width:0;height:1.5pt" o:hralign="center" o:hrstd="t" o:hr="t" fillcolor="#a0a0a0" stroked="f"/>
      </w:pict>
    </w:r>
  </w:p>
  <w:p w14:paraId="15ADD285" w14:textId="77777777" w:rsidR="00E551AE" w:rsidRPr="00B369B9" w:rsidRDefault="00887665">
    <w:pPr>
      <w:pBdr>
        <w:top w:val="none" w:sz="0" w:space="0" w:color="000000"/>
        <w:left w:val="none" w:sz="0" w:space="0" w:color="000000"/>
        <w:bottom w:val="none" w:sz="0" w:space="0" w:color="000000"/>
        <w:right w:val="none" w:sz="0" w:space="0" w:color="000000"/>
        <w:between w:val="none" w:sz="0" w:space="0" w:color="000000"/>
      </w:pBdr>
      <w:spacing w:before="240" w:line="276" w:lineRule="auto"/>
      <w:jc w:val="center"/>
      <w:rPr>
        <w:rFonts w:ascii="Arial" w:eastAsia="Arial" w:hAnsi="Arial" w:cs="Arial"/>
      </w:rPr>
    </w:pPr>
    <w:r w:rsidRPr="00B369B9">
      <w:rPr>
        <w:rFonts w:ascii="Arial" w:eastAsia="Bookman Old Style" w:hAnsi="Arial" w:cs="Arial"/>
        <w:color w:val="222222"/>
        <w:sz w:val="20"/>
        <w:szCs w:val="20"/>
        <w:highlight w:val="white"/>
      </w:rPr>
      <w:t>“A 50 Años de la Dictadura Cívico-Militar: Memoria, Verdad y Justicia”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1FA47F" w14:textId="77777777" w:rsidR="00887665" w:rsidRDefault="00887665">
      <w:r>
        <w:separator/>
      </w:r>
    </w:p>
  </w:footnote>
  <w:footnote w:type="continuationSeparator" w:id="0">
    <w:p w14:paraId="64E282F8" w14:textId="77777777" w:rsidR="00887665" w:rsidRDefault="00887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23558" w14:textId="77777777" w:rsidR="00E551AE" w:rsidRDefault="00887665">
    <w:pPr>
      <w:jc w:val="center"/>
      <w:rPr>
        <w:rFonts w:ascii="Bookman Old Style" w:eastAsia="Bookman Old Style" w:hAnsi="Bookman Old Style" w:cs="Bookman Old Style"/>
        <w:color w:val="000000"/>
        <w:sz w:val="20"/>
        <w:szCs w:val="20"/>
      </w:rPr>
    </w:pPr>
    <w:r>
      <w:rPr>
        <w:rFonts w:ascii="Bookman Old Style" w:eastAsia="Bookman Old Style" w:hAnsi="Bookman Old Style" w:cs="Bookman Old Style"/>
        <w:color w:val="000000"/>
        <w:sz w:val="20"/>
        <w:szCs w:val="20"/>
      </w:rPr>
      <w:tab/>
    </w:r>
    <w:r>
      <w:rPr>
        <w:rFonts w:ascii="Bookman Old Style" w:eastAsia="Bookman Old Style" w:hAnsi="Bookman Old Style" w:cs="Bookman Old Style"/>
        <w:color w:val="000000"/>
        <w:sz w:val="20"/>
        <w:szCs w:val="20"/>
      </w:rPr>
      <w:tab/>
    </w:r>
    <w:r>
      <w:rPr>
        <w:noProof/>
      </w:rPr>
      <w:drawing>
        <wp:anchor distT="0" distB="0" distL="114300" distR="114300" simplePos="0" relativeHeight="251658240" behindDoc="0" locked="0" layoutInCell="1" hidden="0" allowOverlap="1" wp14:anchorId="6E6DC165" wp14:editId="03A12419">
          <wp:simplePos x="0" y="0"/>
          <wp:positionH relativeFrom="column">
            <wp:posOffset>2394900</wp:posOffset>
          </wp:positionH>
          <wp:positionV relativeFrom="paragraph">
            <wp:posOffset>-2536</wp:posOffset>
          </wp:positionV>
          <wp:extent cx="1266825" cy="942975"/>
          <wp:effectExtent l="0" t="0" r="0" b="0"/>
          <wp:wrapSquare wrapText="bothSides" distT="0" distB="0" distL="114300" distR="114300"/>
          <wp:docPr id="2" name="image1.png" descr="logo mvla 2024  concejo deliberante 1color"/>
          <wp:cNvGraphicFramePr/>
          <a:graphic xmlns:a="http://schemas.openxmlformats.org/drawingml/2006/main">
            <a:graphicData uri="http://schemas.openxmlformats.org/drawingml/2006/picture">
              <pic:pic xmlns:pic="http://schemas.openxmlformats.org/drawingml/2006/picture">
                <pic:nvPicPr>
                  <pic:cNvPr id="0" name="image1.png" descr="logo mvla 2024  concejo deliberante 1color"/>
                  <pic:cNvPicPr preferRelativeResize="0"/>
                </pic:nvPicPr>
                <pic:blipFill>
                  <a:blip r:embed="rId1"/>
                  <a:srcRect/>
                  <a:stretch>
                    <a:fillRect/>
                  </a:stretch>
                </pic:blipFill>
                <pic:spPr>
                  <a:xfrm>
                    <a:off x="0" y="0"/>
                    <a:ext cx="1266825" cy="942975"/>
                  </a:xfrm>
                  <a:prstGeom prst="rect">
                    <a:avLst/>
                  </a:prstGeom>
                  <a:ln/>
                </pic:spPr>
              </pic:pic>
            </a:graphicData>
          </a:graphic>
        </wp:anchor>
      </w:drawing>
    </w:r>
  </w:p>
  <w:p w14:paraId="7AA54CC1" w14:textId="77777777" w:rsidR="00E551AE" w:rsidRDefault="00E551AE">
    <w:pPr>
      <w:jc w:val="right"/>
      <w:rPr>
        <w:rFonts w:ascii="Bookman Old Style" w:eastAsia="Bookman Old Style" w:hAnsi="Bookman Old Style" w:cs="Bookman Old Style"/>
        <w:color w:val="000000"/>
        <w:sz w:val="20"/>
        <w:szCs w:val="20"/>
      </w:rPr>
    </w:pPr>
  </w:p>
  <w:p w14:paraId="327E7582" w14:textId="77777777" w:rsidR="00E551AE" w:rsidRDefault="00E551AE">
    <w:pPr>
      <w:jc w:val="right"/>
      <w:rPr>
        <w:rFonts w:ascii="Bookman Old Style" w:eastAsia="Bookman Old Style" w:hAnsi="Bookman Old Style" w:cs="Bookman Old Style"/>
        <w:color w:val="000000"/>
        <w:sz w:val="20"/>
        <w:szCs w:val="20"/>
      </w:rPr>
    </w:pPr>
  </w:p>
  <w:p w14:paraId="386EDD8F" w14:textId="77777777" w:rsidR="00E551AE" w:rsidRDefault="00E551AE">
    <w:pPr>
      <w:jc w:val="right"/>
      <w:rPr>
        <w:rFonts w:ascii="Bookman Old Style" w:eastAsia="Bookman Old Style" w:hAnsi="Bookman Old Style" w:cs="Bookman Old Style"/>
        <w:color w:val="000000"/>
        <w:sz w:val="20"/>
        <w:szCs w:val="20"/>
      </w:rPr>
    </w:pPr>
  </w:p>
  <w:p w14:paraId="10368EEB" w14:textId="77777777" w:rsidR="00E551AE" w:rsidRDefault="00E551AE">
    <w:pPr>
      <w:jc w:val="right"/>
      <w:rPr>
        <w:rFonts w:ascii="Bookman Old Style" w:eastAsia="Bookman Old Style" w:hAnsi="Bookman Old Style" w:cs="Bookman Old Style"/>
        <w:color w:val="000000"/>
        <w:sz w:val="20"/>
        <w:szCs w:val="20"/>
      </w:rPr>
    </w:pPr>
  </w:p>
  <w:p w14:paraId="18158A4A" w14:textId="77777777" w:rsidR="00E551AE" w:rsidRDefault="00E551AE">
    <w:pPr>
      <w:rPr>
        <w:rFonts w:ascii="Bookman Old Style" w:eastAsia="Bookman Old Style" w:hAnsi="Bookman Old Style" w:cs="Bookman Old Style"/>
        <w:sz w:val="20"/>
        <w:szCs w:val="20"/>
      </w:rPr>
    </w:pPr>
  </w:p>
  <w:p w14:paraId="0D670636" w14:textId="77777777" w:rsidR="00E551AE" w:rsidRDefault="00E551AE">
    <w:pPr>
      <w:rPr>
        <w:rFonts w:ascii="Bookman Old Style" w:eastAsia="Bookman Old Style" w:hAnsi="Bookman Old Style" w:cs="Bookman Old Style"/>
        <w:sz w:val="20"/>
        <w:szCs w:val="20"/>
      </w:rPr>
    </w:pPr>
  </w:p>
  <w:p w14:paraId="08713A86" w14:textId="77777777" w:rsidR="00797F4C" w:rsidRPr="00797F4C" w:rsidRDefault="00797F4C" w:rsidP="00797F4C">
    <w:pPr>
      <w:pStyle w:val="Encabezado"/>
      <w:jc w:val="center"/>
      <w:rPr>
        <w:rFonts w:ascii="Calibri" w:hAnsi="Calibri" w:cs="Calibri"/>
        <w:sz w:val="22"/>
        <w:szCs w:val="16"/>
      </w:rPr>
    </w:pPr>
    <w:bookmarkStart w:id="0" w:name="_Hlk242944297"/>
    <w:bookmarkStart w:id="1" w:name="_Hlk242944298"/>
    <w:bookmarkStart w:id="2" w:name="_Hlk242944315"/>
    <w:bookmarkStart w:id="3" w:name="_Hlk242944316"/>
    <w:r w:rsidRPr="00797F4C">
      <w:rPr>
        <w:rFonts w:ascii="Calibri" w:hAnsi="Calibri" w:cs="Calibri"/>
        <w:sz w:val="22"/>
        <w:szCs w:val="16"/>
      </w:rPr>
      <w:t>“2026: 20° Aniversario de la Reforma de la Constitución de la Provincia de Neuquén”</w:t>
    </w:r>
  </w:p>
  <w:p w14:paraId="7ADECE8A" w14:textId="77777777" w:rsidR="00797F4C" w:rsidRPr="0056077A" w:rsidRDefault="00797F4C" w:rsidP="00797F4C">
    <w:pPr>
      <w:pStyle w:val="Encabezado"/>
      <w:pBdr>
        <w:bottom w:val="single" w:sz="4" w:space="1" w:color="auto"/>
      </w:pBdr>
      <w:tabs>
        <w:tab w:val="clear" w:pos="4252"/>
        <w:tab w:val="left" w:pos="8838"/>
      </w:tabs>
      <w:jc w:val="right"/>
      <w:rPr>
        <w:rFonts w:cs="Tahoma"/>
        <w:bCs/>
        <w:i/>
        <w:iCs/>
        <w:sz w:val="20"/>
        <w:szCs w:val="20"/>
      </w:rPr>
    </w:pPr>
    <w:r>
      <w:rPr>
        <w:rFonts w:cs="Tahoma"/>
        <w:bCs/>
        <w:i/>
        <w:iCs/>
        <w:sz w:val="20"/>
        <w:szCs w:val="20"/>
      </w:rPr>
      <w:tab/>
    </w:r>
    <w:r w:rsidRPr="0056077A">
      <w:rPr>
        <w:rFonts w:cs="Tahoma"/>
        <w:bCs/>
        <w:i/>
        <w:iCs/>
        <w:sz w:val="20"/>
        <w:szCs w:val="20"/>
      </w:rPr>
      <w:t>«Mes de la Concientización y de las Acciones para la Inclusión Plena» </w:t>
    </w:r>
    <w:bookmarkEnd w:id="0"/>
    <w:bookmarkEnd w:id="1"/>
    <w:bookmarkEnd w:id="2"/>
    <w:bookmarkEnd w:id="3"/>
    <w:r w:rsidRPr="0056077A">
      <w:rPr>
        <w:i/>
        <w:iCs/>
      </w:rPr>
      <w:tab/>
    </w:r>
  </w:p>
  <w:p w14:paraId="1383CF5B" w14:textId="77777777" w:rsidR="00E551AE" w:rsidRDefault="00E551AE">
    <w:pPr>
      <w:jc w:val="center"/>
      <w:rPr>
        <w:rFonts w:ascii="Bookman Old Style" w:eastAsia="Bookman Old Style" w:hAnsi="Bookman Old Style" w:cs="Bookman Old Style"/>
        <w:i/>
        <w:iCs/>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1AE"/>
    <w:rsid w:val="00145A93"/>
    <w:rsid w:val="00153A36"/>
    <w:rsid w:val="003746B6"/>
    <w:rsid w:val="00386FC6"/>
    <w:rsid w:val="004504CA"/>
    <w:rsid w:val="006F2160"/>
    <w:rsid w:val="00736BC5"/>
    <w:rsid w:val="00797F4C"/>
    <w:rsid w:val="00887665"/>
    <w:rsid w:val="008B43A8"/>
    <w:rsid w:val="00B369B9"/>
    <w:rsid w:val="00E551AE"/>
    <w:rsid w:val="00E9389E"/>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6527DA"/>
  <w15:docId w15:val="{E52F06E8-4E50-4296-90CB-614F40322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a">
    <w:basedOn w:val="TableNormal0"/>
    <w:tblPr>
      <w:tblStyleRowBandSize w:val="1"/>
      <w:tblStyleColBandSize w:val="1"/>
    </w:tbl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0">
    <w:basedOn w:val="TableNormal0"/>
    <w:tblPr>
      <w:tblStyleRowBandSize w:val="1"/>
      <w:tblStyleColBandSize w:val="1"/>
    </w:tblPr>
  </w:style>
  <w:style w:type="paragraph" w:styleId="Encabezado">
    <w:name w:val="header"/>
    <w:basedOn w:val="Normal"/>
    <w:link w:val="EncabezadoCar"/>
    <w:unhideWhenUsed/>
    <w:rsid w:val="00887665"/>
    <w:pPr>
      <w:tabs>
        <w:tab w:val="center" w:pos="4252"/>
        <w:tab w:val="right" w:pos="8504"/>
      </w:tabs>
    </w:pPr>
  </w:style>
  <w:style w:type="character" w:customStyle="1" w:styleId="EncabezadoCar">
    <w:name w:val="Encabezado Car"/>
    <w:basedOn w:val="Fuentedeprrafopredeter"/>
    <w:link w:val="Encabezado"/>
    <w:rsid w:val="00887665"/>
  </w:style>
  <w:style w:type="paragraph" w:styleId="Piedepgina">
    <w:name w:val="footer"/>
    <w:basedOn w:val="Normal"/>
    <w:link w:val="PiedepginaCar"/>
    <w:uiPriority w:val="99"/>
    <w:unhideWhenUsed/>
    <w:rsid w:val="00887665"/>
    <w:pPr>
      <w:tabs>
        <w:tab w:val="center" w:pos="4252"/>
        <w:tab w:val="right" w:pos="8504"/>
      </w:tabs>
    </w:pPr>
  </w:style>
  <w:style w:type="character" w:customStyle="1" w:styleId="PiedepginaCar">
    <w:name w:val="Pie de página Car"/>
    <w:basedOn w:val="Fuentedeprrafopredeter"/>
    <w:link w:val="Piedepgina"/>
    <w:uiPriority w:val="99"/>
    <w:rsid w:val="00887665"/>
  </w:style>
  <w:style w:type="paragraph" w:styleId="Sangradetextonormal">
    <w:name w:val="Body Text Indent"/>
    <w:basedOn w:val="Normal"/>
    <w:link w:val="SangradetextonormalCar"/>
    <w:uiPriority w:val="99"/>
    <w:semiHidden/>
    <w:unhideWhenUsed/>
    <w:rsid w:val="00E9389E"/>
    <w:pPr>
      <w:spacing w:after="120" w:line="276" w:lineRule="auto"/>
      <w:ind w:left="283"/>
    </w:pPr>
    <w:rPr>
      <w:rFonts w:cstheme="minorBidi"/>
      <w:szCs w:val="22"/>
      <w:lang w:val="es-AR" w:eastAsia="en-US"/>
    </w:rPr>
  </w:style>
  <w:style w:type="character" w:customStyle="1" w:styleId="SangradetextonormalCar">
    <w:name w:val="Sangría de texto normal Car"/>
    <w:basedOn w:val="Fuentedeprrafopredeter"/>
    <w:link w:val="Sangradetextonormal"/>
    <w:uiPriority w:val="99"/>
    <w:semiHidden/>
    <w:rsid w:val="00E9389E"/>
    <w:rPr>
      <w:rFonts w:cstheme="minorBidi"/>
      <w:szCs w:val="22"/>
      <w:lang w:val="es-A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9971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spyXjlajG5OnsQ+9phDCSMIrkQ==">CgMxLjA4AHIhMXJoWDJad0tUc3ViYzB1bXJhdUU3REotcWU0Y19mb3JQ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524</Words>
  <Characters>2884</Characters>
  <Application>Microsoft Office Word</Application>
  <DocSecurity>0</DocSecurity>
  <Lines>24</Lines>
  <Paragraphs>6</Paragraphs>
  <ScaleCrop>false</ScaleCrop>
  <Company/>
  <LinksUpToDate>false</LinksUpToDate>
  <CharactersWithSpaces>3402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shcd</cp:lastModifiedBy>
  <cp:revision>10</cp:revision>
  <dcterms:created xsi:type="dcterms:W3CDTF">2026-10-09T15:48:00Z</dcterms:created>
  <dcterms:modified xsi:type="dcterms:W3CDTF">2026-10-15T11:58:00Z</dcterms:modified>
</cp:coreProperties>
</file>