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B994" w14:textId="77777777" w:rsidR="00D51430" w:rsidRDefault="00D51430">
      <w:pPr>
        <w:spacing w:after="280" w:line="240" w:lineRule="auto"/>
        <w:ind w:left="-425" w:right="-692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463DA45F" w14:textId="69C27BBA" w:rsidR="008B0DD3" w:rsidRDefault="00D57E3D">
      <w:pPr>
        <w:spacing w:after="280" w:line="240" w:lineRule="auto"/>
        <w:ind w:left="-425" w:right="-692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ORDENANZA </w:t>
      </w:r>
      <w:r w:rsidR="003E6DEE"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º </w:t>
      </w:r>
      <w:r w:rsidR="003E6DEE">
        <w:rPr>
          <w:rFonts w:ascii="Arial" w:eastAsia="Arial" w:hAnsi="Arial" w:cs="Arial"/>
          <w:b/>
          <w:bCs/>
          <w:sz w:val="24"/>
          <w:szCs w:val="24"/>
        </w:rPr>
        <w:t xml:space="preserve">4436 </w:t>
      </w:r>
      <w:r>
        <w:rPr>
          <w:rFonts w:ascii="Arial" w:eastAsia="Arial" w:hAnsi="Arial" w:cs="Arial"/>
          <w:b/>
          <w:bCs/>
          <w:sz w:val="24"/>
          <w:szCs w:val="24"/>
        </w:rPr>
        <w:t>/ 2026</w:t>
      </w:r>
    </w:p>
    <w:p w14:paraId="45D7BC55" w14:textId="77777777" w:rsidR="008B0DD3" w:rsidRDefault="00D57E3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tabs>
          <w:tab w:val="left" w:pos="2268"/>
        </w:tabs>
        <w:spacing w:after="240" w:line="240" w:lineRule="auto"/>
        <w:ind w:left="-425" w:right="-692"/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feww8q15rost" w:colFirst="0" w:colLast="0"/>
      <w:bookmarkEnd w:id="0"/>
      <w:r>
        <w:rPr>
          <w:rFonts w:ascii="Arial" w:eastAsia="Arial" w:hAnsi="Arial" w:cs="Arial"/>
          <w:b/>
          <w:bCs/>
          <w:smallCaps/>
          <w:sz w:val="24"/>
          <w:szCs w:val="24"/>
        </w:rPr>
        <w:t>TÍTULO: “AUTORIZAR AL DEPARTAMENTO EJECUTIVO MUNICIPAL A LA ADJUDICACIÓN DEL ÚNICO OFERENTE PRESENTADO PARA LA LICITACIÓN PÚBLICA N° 28: PAVIMENTO Y CORDÓN CUNETA DEL BARRIO LAS PIEDRITAS”.-</w:t>
      </w:r>
    </w:p>
    <w:p w14:paraId="0060F155" w14:textId="77777777" w:rsidR="008B0DD3" w:rsidRDefault="008B0DD3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217054D" w14:textId="77777777" w:rsidR="008B0DD3" w:rsidRDefault="00D57E3D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VISTO:</w:t>
      </w:r>
    </w:p>
    <w:p w14:paraId="68331005" w14:textId="77777777" w:rsidR="008B0DD3" w:rsidRDefault="00D57E3D">
      <w:pPr>
        <w:spacing w:before="280" w:after="280" w:line="240" w:lineRule="auto"/>
        <w:ind w:left="-425" w:right="-692" w:firstLine="127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Expediente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N°03-P-2026</w:t>
      </w:r>
      <w:r>
        <w:rPr>
          <w:rFonts w:ascii="Arial" w:eastAsia="Arial" w:hAnsi="Arial" w:cs="Arial"/>
          <w:sz w:val="24"/>
          <w:szCs w:val="24"/>
        </w:rPr>
        <w:t>, La Ordenanza N° 4412/2026; y</w:t>
      </w:r>
    </w:p>
    <w:p w14:paraId="09FA8F20" w14:textId="77777777" w:rsidR="008B0DD3" w:rsidRDefault="008B0DD3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C51630A" w14:textId="77777777" w:rsidR="008B0DD3" w:rsidRDefault="00D57E3D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CONSIDERANDO:</w:t>
      </w:r>
    </w:p>
    <w:p w14:paraId="09515B1E" w14:textId="77777777" w:rsidR="008B0DD3" w:rsidRDefault="00D57E3D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mediante la Ordenanza N° 4412/2026 El Concejo Deliberante aprobó el Pliego de Bases y Condiciones Generales correspondiente al llamado a Licitación Pública N° 28 para la ejecución de la obra “Pavimento y Cordón cuneta del Barrio las Piedritas”;</w:t>
      </w:r>
    </w:p>
    <w:p w14:paraId="11213158" w14:textId="77777777" w:rsidR="008B0DD3" w:rsidRDefault="00D57E3D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fue publicado en distintos medios de la localidad y de la zona, además de publicarse en el Boletín Oficial;</w:t>
      </w:r>
    </w:p>
    <w:p w14:paraId="416EAD39" w14:textId="77777777" w:rsidR="008B0DD3" w:rsidRDefault="00D57E3D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conforme surge del acta de apertura de sobres obrante en el expediente, se presentó un único oferente;</w:t>
      </w:r>
    </w:p>
    <w:p w14:paraId="4DF83CA5" w14:textId="77777777" w:rsidR="008B0DD3" w:rsidRDefault="00D57E3D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la documentación presentada por el oferente ha sido debidamente incorporada al expediente, verificando el cumplimiento de todos los requisitos establecidos en el Pliego de Bases y Condiciones;</w:t>
      </w:r>
    </w:p>
    <w:p w14:paraId="612578C1" w14:textId="77777777" w:rsidR="00E34F43" w:rsidRPr="00E34F43" w:rsidRDefault="00E34F43" w:rsidP="00E34F43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 w:rsidRPr="00E34F43">
        <w:rPr>
          <w:rFonts w:ascii="Arial" w:eastAsia="Arial" w:hAnsi="Arial" w:cs="Arial"/>
          <w:sz w:val="24"/>
          <w:szCs w:val="24"/>
        </w:rPr>
        <w:t>Que, a fojas N°610 del expediente mencionado consta el acta de apertura del sobre N°2 en la que se establece el plazo de mantenimiento de la oferta por un total de 120 días de corrido;</w:t>
      </w:r>
    </w:p>
    <w:p w14:paraId="6A402615" w14:textId="6370A318" w:rsidR="00E34F43" w:rsidRDefault="00E34F43" w:rsidP="00E34F43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 w:rsidRPr="00E34F43">
        <w:rPr>
          <w:rFonts w:ascii="Arial" w:eastAsia="Arial" w:hAnsi="Arial" w:cs="Arial"/>
          <w:sz w:val="24"/>
          <w:szCs w:val="24"/>
        </w:rPr>
        <w:t>Que, a fojas N°622 del mencionado expediente, consta la solicitud de admisión presentada por la empresa CODI S.A mediante la cual acepta todos los términos y condiciones</w:t>
      </w:r>
      <w:r>
        <w:rPr>
          <w:rFonts w:ascii="Arial" w:eastAsia="Arial" w:hAnsi="Arial" w:cs="Arial"/>
          <w:sz w:val="24"/>
          <w:szCs w:val="24"/>
        </w:rPr>
        <w:t>;</w:t>
      </w:r>
    </w:p>
    <w:p w14:paraId="473B7715" w14:textId="77777777" w:rsidR="008B0DD3" w:rsidRDefault="00D57E3D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los productos presupuestados se ajustan a las especificaciones técnicas requeridas para la correcta ejecución de la obra;</w:t>
      </w:r>
    </w:p>
    <w:p w14:paraId="4F54451B" w14:textId="77777777" w:rsidR="008B0DD3" w:rsidRDefault="00D57E3D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el monto de la oferta se adecúa al presupuesto oficial previsto;</w:t>
      </w:r>
    </w:p>
    <w:p w14:paraId="6EEC0CE6" w14:textId="77777777" w:rsidR="008B0DD3" w:rsidRDefault="00D57E3D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corresponde, en consecuencia, adjudicar la Licitación N° 28/2026 al único oferente presentado, por resultar su propuesta válida, conveniente y ajustada a los requerimientos establecidos;</w:t>
      </w:r>
    </w:p>
    <w:p w14:paraId="70B7C990" w14:textId="77777777" w:rsidR="008B0DD3" w:rsidRDefault="008B0DD3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</w:p>
    <w:p w14:paraId="55BC9CD0" w14:textId="77777777" w:rsidR="008B0DD3" w:rsidRDefault="00D57E3D">
      <w:pPr>
        <w:tabs>
          <w:tab w:val="left" w:pos="1134"/>
        </w:tabs>
        <w:ind w:left="-425" w:right="-69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Por ello y conforme a lo dispuesto en el Art. 107 de la carta Orgánica Municipal</w:t>
      </w:r>
    </w:p>
    <w:p w14:paraId="3FD8A903" w14:textId="77777777" w:rsidR="008B0DD3" w:rsidRDefault="00D57E3D">
      <w:pPr>
        <w:pStyle w:val="Ttulo2"/>
        <w:ind w:left="-425" w:right="-69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El Concejo Deliberante de la Municipalidad de Villa La Angostura</w:t>
      </w:r>
    </w:p>
    <w:p w14:paraId="75D89C92" w14:textId="77777777" w:rsidR="008B0DD3" w:rsidRDefault="00D57E3D">
      <w:pPr>
        <w:pStyle w:val="Ttulo2"/>
        <w:ind w:left="-425" w:right="-69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SANCIONA CON FUERZA DE</w:t>
      </w:r>
    </w:p>
    <w:p w14:paraId="11FB8DFE" w14:textId="77777777" w:rsidR="008B0DD3" w:rsidRDefault="00D57E3D">
      <w:pPr>
        <w:pStyle w:val="Ttulo2"/>
        <w:ind w:left="-425" w:right="-692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ORDENANZA</w:t>
      </w:r>
    </w:p>
    <w:p w14:paraId="7A8313F9" w14:textId="6406C13F" w:rsidR="008B0DD3" w:rsidRDefault="00D57E3D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ARTÍCULO 1º: AUTORIZASE </w:t>
      </w:r>
      <w:r>
        <w:rPr>
          <w:rFonts w:ascii="Arial" w:eastAsia="Arial" w:hAnsi="Arial" w:cs="Arial"/>
          <w:sz w:val="24"/>
          <w:szCs w:val="24"/>
        </w:rPr>
        <w:t>al Departamento Ejecutivo Municipal a adjudicar la Licitación Pública N° 28/2026 al único oferente presentado, CODI S.A. CUIT 30-50352441-0, con domicilio en Los Araucanos 470, Villa La Angostura, Provincia del Neuquén, por el monto presupuestado de PESOS TRES MIL SETECIENTOS CUARENTA Y NUEVE MILLONES NOVECIENTOS OCHENTA Y NUEVE MIL DOSCIENTOS OCHENTA Y DOS CON 20/100 ($3.749.989.282,20) IVA, impuestos, gravámenes y gastos incluidos, manteniéndose la oferta por un total de 120 días de corrido</w:t>
      </w:r>
      <w:r w:rsidR="00867C3C">
        <w:rPr>
          <w:rFonts w:ascii="Arial" w:eastAsia="Arial" w:hAnsi="Arial" w:cs="Arial"/>
          <w:sz w:val="24"/>
          <w:szCs w:val="24"/>
        </w:rPr>
        <w:t>, tomando vigencia a partir del día en que se realizó el acto de apertura del sobre N°2 con fecha 14 de octubre del corriente año conforme a la solicitud de admisión de la empresa CODI S.A mediante la cual acepta tod</w:t>
      </w:r>
      <w:r w:rsidR="00E34F43">
        <w:rPr>
          <w:rFonts w:ascii="Arial" w:eastAsia="Arial" w:hAnsi="Arial" w:cs="Arial"/>
          <w:sz w:val="24"/>
          <w:szCs w:val="24"/>
        </w:rPr>
        <w:t>o</w:t>
      </w:r>
      <w:r w:rsidR="00867C3C">
        <w:rPr>
          <w:rFonts w:ascii="Arial" w:eastAsia="Arial" w:hAnsi="Arial" w:cs="Arial"/>
          <w:sz w:val="24"/>
          <w:szCs w:val="24"/>
        </w:rPr>
        <w:t>s</w:t>
      </w:r>
      <w:r w:rsidR="00E34F43">
        <w:rPr>
          <w:rFonts w:ascii="Arial" w:eastAsia="Arial" w:hAnsi="Arial" w:cs="Arial"/>
          <w:sz w:val="24"/>
          <w:szCs w:val="24"/>
        </w:rPr>
        <w:t xml:space="preserve"> los términos y</w:t>
      </w:r>
      <w:r w:rsidR="00867C3C">
        <w:rPr>
          <w:rFonts w:ascii="Arial" w:eastAsia="Arial" w:hAnsi="Arial" w:cs="Arial"/>
          <w:sz w:val="24"/>
          <w:szCs w:val="24"/>
        </w:rPr>
        <w:t xml:space="preserve"> condiciones</w:t>
      </w:r>
      <w:r>
        <w:rPr>
          <w:rFonts w:ascii="Arial" w:eastAsia="Arial" w:hAnsi="Arial" w:cs="Arial"/>
          <w:sz w:val="24"/>
          <w:szCs w:val="24"/>
        </w:rPr>
        <w:t>.-</w:t>
      </w:r>
    </w:p>
    <w:p w14:paraId="11A23B55" w14:textId="77777777" w:rsidR="008B0DD3" w:rsidRDefault="00D57E3D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b/>
          <w:bCs/>
          <w:sz w:val="24"/>
          <w:szCs w:val="24"/>
          <w:highlight w:val="white"/>
        </w:rPr>
        <w:t>ARTÍCULO 2º: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  <w:highlight w:val="white"/>
        </w:rPr>
        <w:t xml:space="preserve">IMPÚTESE </w:t>
      </w:r>
      <w:r>
        <w:rPr>
          <w:rFonts w:ascii="Arial" w:eastAsia="Arial" w:hAnsi="Arial" w:cs="Arial"/>
          <w:sz w:val="24"/>
          <w:szCs w:val="24"/>
          <w:highlight w:val="white"/>
        </w:rPr>
        <w:t>la erogación correspondiente a la Partida N°4220 - Programa: Pavimento las Piedritas - Entidad: Secretaría de Planeamiento, Ambiente y Obras Públicas - Fuente Financiera: Tesoro Municipal.---------------------------------------------------------------------------</w:t>
      </w:r>
    </w:p>
    <w:p w14:paraId="17CAF9BB" w14:textId="10DCBAAA" w:rsidR="008B0DD3" w:rsidRDefault="00D57E3D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ARTÍCULO 3º: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PÁSESE </w:t>
      </w:r>
      <w:r>
        <w:rPr>
          <w:rFonts w:ascii="Arial" w:eastAsia="Arial" w:hAnsi="Arial" w:cs="Arial"/>
          <w:sz w:val="24"/>
          <w:szCs w:val="24"/>
        </w:rPr>
        <w:t>al Departamento Ejecutivo Municipal a los efectos que corresponda. Cumplido. Archívese.-----------------------------------------------------------------------------</w:t>
      </w:r>
      <w:r w:rsidR="006D5564">
        <w:rPr>
          <w:rFonts w:ascii="Arial" w:eastAsia="Arial" w:hAnsi="Arial" w:cs="Arial"/>
          <w:sz w:val="24"/>
          <w:szCs w:val="24"/>
        </w:rPr>
        <w:t>-------------------</w:t>
      </w:r>
    </w:p>
    <w:p w14:paraId="60DB4A35" w14:textId="77777777" w:rsidR="008B0DD3" w:rsidRDefault="008B0DD3">
      <w:pPr>
        <w:spacing w:after="0" w:line="240" w:lineRule="auto"/>
        <w:ind w:left="-425" w:right="-692"/>
        <w:jc w:val="center"/>
        <w:rPr>
          <w:rFonts w:ascii="Arial" w:eastAsia="Arial" w:hAnsi="Arial" w:cs="Arial"/>
          <w:sz w:val="24"/>
          <w:szCs w:val="24"/>
        </w:rPr>
      </w:pPr>
    </w:p>
    <w:p w14:paraId="57BAB3D6" w14:textId="695161C9" w:rsidR="008B0DD3" w:rsidRDefault="00D57E3D">
      <w:pPr>
        <w:tabs>
          <w:tab w:val="left" w:pos="2835"/>
        </w:tabs>
        <w:spacing w:after="0" w:line="240" w:lineRule="auto"/>
        <w:ind w:left="-425" w:right="-69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Dada en la Sala de Sesiones Don Humberto Rolando del Concejo Deliberante, a los </w:t>
      </w:r>
      <w:r w:rsidR="006D5564">
        <w:rPr>
          <w:rFonts w:ascii="Arial" w:eastAsia="Arial" w:hAnsi="Arial" w:cs="Arial"/>
          <w:sz w:val="24"/>
          <w:szCs w:val="24"/>
        </w:rPr>
        <w:t xml:space="preserve">veintiún </w:t>
      </w:r>
      <w:r>
        <w:rPr>
          <w:rFonts w:ascii="Arial" w:eastAsia="Arial" w:hAnsi="Arial" w:cs="Arial"/>
          <w:sz w:val="24"/>
          <w:szCs w:val="24"/>
        </w:rPr>
        <w:t xml:space="preserve">días del mes de </w:t>
      </w:r>
      <w:r w:rsidR="006D5564">
        <w:rPr>
          <w:rFonts w:ascii="Arial" w:eastAsia="Arial" w:hAnsi="Arial" w:cs="Arial"/>
          <w:sz w:val="24"/>
          <w:szCs w:val="24"/>
        </w:rPr>
        <w:t>octubre</w:t>
      </w:r>
      <w:r>
        <w:rPr>
          <w:rFonts w:ascii="Arial" w:eastAsia="Arial" w:hAnsi="Arial" w:cs="Arial"/>
          <w:sz w:val="24"/>
          <w:szCs w:val="24"/>
        </w:rPr>
        <w:t xml:space="preserve"> del año 2026, en Sesión </w:t>
      </w:r>
      <w:r w:rsidR="006D5564">
        <w:rPr>
          <w:rFonts w:ascii="Arial" w:eastAsia="Arial" w:hAnsi="Arial" w:cs="Arial"/>
          <w:sz w:val="24"/>
          <w:szCs w:val="24"/>
        </w:rPr>
        <w:t>Especial</w:t>
      </w:r>
      <w:r>
        <w:rPr>
          <w:rFonts w:ascii="Arial" w:eastAsia="Arial" w:hAnsi="Arial" w:cs="Arial"/>
          <w:sz w:val="24"/>
          <w:szCs w:val="24"/>
        </w:rPr>
        <w:t xml:space="preserve"> N° </w:t>
      </w:r>
      <w:r w:rsidR="006D5564">
        <w:rPr>
          <w:rFonts w:ascii="Arial" w:eastAsia="Arial" w:hAnsi="Arial" w:cs="Arial"/>
          <w:sz w:val="24"/>
          <w:szCs w:val="24"/>
        </w:rPr>
        <w:t>XV</w:t>
      </w:r>
      <w:r>
        <w:rPr>
          <w:rFonts w:ascii="Arial" w:eastAsia="Arial" w:hAnsi="Arial" w:cs="Arial"/>
          <w:sz w:val="24"/>
          <w:szCs w:val="24"/>
        </w:rPr>
        <w:t xml:space="preserve">, Acta N° </w:t>
      </w:r>
      <w:r w:rsidR="006D5564">
        <w:rPr>
          <w:rFonts w:ascii="Arial" w:eastAsia="Arial" w:hAnsi="Arial" w:cs="Arial"/>
          <w:sz w:val="24"/>
          <w:szCs w:val="24"/>
        </w:rPr>
        <w:t>2007</w:t>
      </w:r>
      <w:r>
        <w:rPr>
          <w:rFonts w:ascii="Arial" w:eastAsia="Arial" w:hAnsi="Arial" w:cs="Arial"/>
          <w:sz w:val="24"/>
          <w:szCs w:val="24"/>
        </w:rPr>
        <w:t>.-</w:t>
      </w:r>
    </w:p>
    <w:p w14:paraId="3091F7C1" w14:textId="77777777" w:rsidR="008B0DD3" w:rsidRDefault="008B0DD3">
      <w:pPr>
        <w:spacing w:after="0" w:line="240" w:lineRule="auto"/>
        <w:ind w:left="-425" w:right="-692"/>
        <w:rPr>
          <w:rFonts w:ascii="Arial" w:eastAsia="Arial" w:hAnsi="Arial" w:cs="Arial"/>
          <w:sz w:val="24"/>
          <w:szCs w:val="24"/>
        </w:rPr>
      </w:pPr>
    </w:p>
    <w:p w14:paraId="6ADA66E0" w14:textId="77777777" w:rsidR="008B0DD3" w:rsidRDefault="008B0DD3">
      <w:pPr>
        <w:spacing w:after="0" w:line="240" w:lineRule="auto"/>
        <w:ind w:left="-425" w:right="-692"/>
        <w:rPr>
          <w:rFonts w:ascii="Arial" w:eastAsia="Arial" w:hAnsi="Arial" w:cs="Arial"/>
          <w:sz w:val="24"/>
          <w:szCs w:val="24"/>
        </w:rPr>
      </w:pPr>
    </w:p>
    <w:p w14:paraId="57A98F51" w14:textId="7B4E66A8" w:rsidR="008B0DD3" w:rsidRPr="006D5564" w:rsidRDefault="00D57E3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D5564">
        <w:rPr>
          <w:rFonts w:ascii="Arial" w:eastAsia="Arial" w:hAnsi="Arial" w:cs="Arial"/>
          <w:sz w:val="24"/>
          <w:szCs w:val="24"/>
        </w:rPr>
        <w:t>Autor/es de la ordenanza</w:t>
      </w:r>
      <w:r w:rsidR="006D5564" w:rsidRPr="006D5564">
        <w:rPr>
          <w:rFonts w:ascii="Arial" w:eastAsia="Arial" w:hAnsi="Arial" w:cs="Arial"/>
          <w:sz w:val="24"/>
          <w:szCs w:val="24"/>
        </w:rPr>
        <w:t>:</w:t>
      </w:r>
    </w:p>
    <w:p w14:paraId="1EEBFE81" w14:textId="7B5EDA7B" w:rsidR="008B0DD3" w:rsidRDefault="006D5564" w:rsidP="006D556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Concejal Sebastián Raimondo (bloque Comunidad)</w:t>
      </w:r>
    </w:p>
    <w:p w14:paraId="26E0BE40" w14:textId="2F2519B2" w:rsidR="006D5564" w:rsidRPr="006D5564" w:rsidRDefault="006D5564" w:rsidP="006D556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Concejal Noelia Elisabet Figueroa (bloque Comunidad)</w:t>
      </w:r>
    </w:p>
    <w:p w14:paraId="5E8F59CD" w14:textId="77777777" w:rsidR="008B0DD3" w:rsidRDefault="008B0DD3" w:rsidP="006D5564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"/>
        <w:tblW w:w="8550" w:type="dxa"/>
        <w:tblInd w:w="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3090"/>
        <w:gridCol w:w="1950"/>
      </w:tblGrid>
      <w:tr w:rsidR="008B0DD3" w14:paraId="1058FC42" w14:textId="77777777">
        <w:trPr>
          <w:trHeight w:val="285"/>
        </w:trPr>
        <w:tc>
          <w:tcPr>
            <w:tcW w:w="3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4FD7E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NOMBRE Y APELLIDO</w:t>
            </w:r>
          </w:p>
        </w:tc>
        <w:tc>
          <w:tcPr>
            <w:tcW w:w="309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D9374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FACCIÓN POLÍTICA</w:t>
            </w:r>
          </w:p>
        </w:tc>
        <w:tc>
          <w:tcPr>
            <w:tcW w:w="19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EAA53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VOTO</w:t>
            </w:r>
          </w:p>
        </w:tc>
      </w:tr>
      <w:tr w:rsidR="008B0DD3" w14:paraId="2BA99F94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23C1B" w14:textId="77777777" w:rsidR="008B0DD3" w:rsidRDefault="00D57E3D">
            <w:pPr>
              <w:spacing w:after="0" w:line="240" w:lineRule="auto"/>
              <w:ind w:left="100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Sebastián Raimondo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8A043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Comunidad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91CFB" w14:textId="35DDB81C" w:rsidR="008B0DD3" w:rsidRDefault="00411ED6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+1</w:t>
            </w:r>
            <w:r w:rsidR="00D57E3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8B0DD3" w14:paraId="49431D9F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BB4CD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María Eugenia Mesa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3F39D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Amor por Angostura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5B164" w14:textId="3C7B32AF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11ED6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8B0DD3" w14:paraId="0BAC1080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443DD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María Eugenia Ceraso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C4CBB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Primero Angostura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8546F" w14:textId="036BC131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11ED6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8B0DD3" w14:paraId="0B08BD6E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1C0BC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Raul Ariel Herrera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BDC04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Juntos por el Cambio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4589F" w14:textId="28ED8863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11ED6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8B0DD3" w14:paraId="490FFEC4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7ED7D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Lilia Estrella Vidal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ECE04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Juntos por la Libertad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26817" w14:textId="18345233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11ED6">
              <w:rPr>
                <w:rFonts w:ascii="Arial" w:eastAsia="Arial" w:hAnsi="Arial" w:cs="Arial"/>
                <w:sz w:val="24"/>
                <w:szCs w:val="24"/>
              </w:rPr>
              <w:t>Ausente</w:t>
            </w:r>
          </w:p>
        </w:tc>
      </w:tr>
      <w:tr w:rsidR="008B0DD3" w14:paraId="26244DFD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D78D4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Tomás Alberto Andrade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010566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Avanzar Neuquén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91696" w14:textId="49864AD9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11ED6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8B0DD3" w14:paraId="4DCAEDB1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0A00D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Noelia Elisabet Figueroa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8F4F4" w14:textId="77777777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Comunidad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A1381" w14:textId="4E2E9B0F" w:rsidR="008B0DD3" w:rsidRDefault="00D57E3D">
            <w:pPr>
              <w:spacing w:after="0" w:line="240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11ED6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</w:tbl>
    <w:p w14:paraId="7D0D711E" w14:textId="77777777" w:rsidR="008B0DD3" w:rsidRDefault="008B0DD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7B99997" w14:textId="77777777" w:rsidR="008B0DD3" w:rsidRDefault="008B0DD3">
      <w:pPr>
        <w:spacing w:after="0" w:line="240" w:lineRule="auto"/>
        <w:ind w:left="-425" w:right="-692"/>
        <w:rPr>
          <w:rFonts w:ascii="Arial" w:eastAsia="Arial" w:hAnsi="Arial" w:cs="Arial"/>
          <w:sz w:val="24"/>
          <w:szCs w:val="24"/>
        </w:rPr>
      </w:pPr>
    </w:p>
    <w:p w14:paraId="7645FBE9" w14:textId="77777777" w:rsidR="008B0DD3" w:rsidRDefault="008B0DD3">
      <w:pPr>
        <w:spacing w:after="0" w:line="240" w:lineRule="auto"/>
        <w:ind w:left="-425" w:right="-692"/>
        <w:rPr>
          <w:rFonts w:ascii="Arial" w:eastAsia="Arial" w:hAnsi="Arial" w:cs="Arial"/>
          <w:sz w:val="24"/>
          <w:szCs w:val="24"/>
        </w:rPr>
      </w:pPr>
    </w:p>
    <w:p w14:paraId="75DE137A" w14:textId="77777777" w:rsidR="008B0DD3" w:rsidRDefault="00D57E3D">
      <w:pPr>
        <w:spacing w:after="0" w:line="240" w:lineRule="auto"/>
        <w:ind w:left="-425" w:right="-69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Fdo. Raimondo Sebastián (Presidente CD)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</w:t>
      </w:r>
    </w:p>
    <w:p w14:paraId="639E167F" w14:textId="77777777" w:rsidR="008B0DD3" w:rsidRDefault="00D57E3D">
      <w:pPr>
        <w:spacing w:after="0" w:line="240" w:lineRule="auto"/>
        <w:ind w:left="-425" w:right="-69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Jimena de los Ángeles Montero (Secretaria CD)</w:t>
      </w:r>
    </w:p>
    <w:sectPr w:rsidR="008B0DD3">
      <w:headerReference w:type="default" r:id="rId7"/>
      <w:footerReference w:type="default" r:id="rId8"/>
      <w:pgSz w:w="12240" w:h="20160"/>
      <w:pgMar w:top="2681" w:right="1700" w:bottom="1417" w:left="1700" w:header="1985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0978" w14:textId="77777777" w:rsidR="00564F05" w:rsidRDefault="00564F05">
      <w:pPr>
        <w:spacing w:after="0" w:line="240" w:lineRule="auto"/>
      </w:pPr>
      <w:r>
        <w:separator/>
      </w:r>
    </w:p>
  </w:endnote>
  <w:endnote w:type="continuationSeparator" w:id="0">
    <w:p w14:paraId="054A8062" w14:textId="77777777" w:rsidR="00564F05" w:rsidRDefault="00564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0EFD7DE-9828-4585-A1A7-28A6A50F2897}"/>
    <w:embedBold r:id="rId2" w:fontKey="{6CCCF7A0-976A-4EDE-9E29-D497611DDB33}"/>
    <w:embedItalic r:id="rId3" w:fontKey="{B7A3DC9F-3C5C-43E3-85E8-6170AC5472C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5504C817-60B9-4884-8DF4-3028746AB4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F3EE5F3-E276-44A7-98AC-2F9A1982C5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6" w:fontKey="{6C9F926D-06CB-48A8-86D8-DFEB781A60C6}"/>
    <w:embedItalic r:id="rId7" w:fontKey="{4975C0C7-5245-4C79-A128-D90F99B224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7063B0D-CA5A-4CEC-AC5D-D3AE0F3194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CC36" w14:textId="77777777" w:rsidR="008B0DD3" w:rsidRDefault="008B0DD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Bookman Old Style" w:eastAsia="Bookman Old Style" w:hAnsi="Bookman Old Style" w:cs="Bookman Old Style"/>
        <w:color w:val="222222"/>
        <w:sz w:val="20"/>
        <w:szCs w:val="20"/>
        <w:highlight w:val="white"/>
      </w:rPr>
    </w:pPr>
  </w:p>
  <w:p w14:paraId="477E0EBB" w14:textId="77777777" w:rsidR="008B0DD3" w:rsidRDefault="00411ED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Bookman Old Style" w:eastAsia="Bookman Old Style" w:hAnsi="Bookman Old Style" w:cs="Bookman Old Style"/>
        <w:color w:val="222222"/>
        <w:sz w:val="20"/>
        <w:szCs w:val="20"/>
        <w:highlight w:val="white"/>
      </w:rPr>
    </w:pPr>
    <w:r>
      <w:rPr>
        <w:noProof/>
      </w:rPr>
      <w:pict w14:anchorId="2B008A9D">
        <v:rect id="_x0000_i1025" style="width:0;height:1.5pt" o:hralign="center" o:hrstd="t" o:hr="t" fillcolor="#a0a0a0" stroked="f"/>
      </w:pict>
    </w:r>
  </w:p>
  <w:p w14:paraId="4A07F0FA" w14:textId="77777777" w:rsidR="008B0DD3" w:rsidRPr="006D5564" w:rsidRDefault="00D57E3D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Arial" w:eastAsia="Arial" w:hAnsi="Arial" w:cs="Arial"/>
        <w:sz w:val="24"/>
        <w:szCs w:val="24"/>
      </w:rPr>
    </w:pPr>
    <w:r w:rsidRPr="006D5564">
      <w:rPr>
        <w:rFonts w:ascii="Arial" w:eastAsia="Bookman Old Style" w:hAnsi="Arial" w:cs="Arial"/>
        <w:color w:val="222222"/>
        <w:sz w:val="20"/>
        <w:szCs w:val="20"/>
        <w:highlight w:val="white"/>
      </w:rPr>
      <w:t>“A 50 Años de la Dictadura Cívico-Militar: Memoria, Verdad y Justicia”</w:t>
    </w:r>
  </w:p>
  <w:p w14:paraId="2DB486E1" w14:textId="77777777" w:rsidR="008B0DD3" w:rsidRDefault="008B0D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67532" w14:textId="77777777" w:rsidR="00564F05" w:rsidRDefault="00564F05">
      <w:pPr>
        <w:spacing w:after="0" w:line="240" w:lineRule="auto"/>
      </w:pPr>
      <w:r>
        <w:separator/>
      </w:r>
    </w:p>
  </w:footnote>
  <w:footnote w:type="continuationSeparator" w:id="0">
    <w:p w14:paraId="33A5F036" w14:textId="77777777" w:rsidR="00564F05" w:rsidRDefault="00564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EA738" w14:textId="77777777" w:rsidR="008B0DD3" w:rsidRDefault="00D57E3D" w:rsidP="00D51430">
    <w:pPr>
      <w:pBdr>
        <w:top w:val="nil"/>
        <w:left w:val="nil"/>
        <w:right w:val="nil"/>
        <w:between w:val="nil"/>
      </w:pBdr>
      <w:tabs>
        <w:tab w:val="center" w:pos="4252"/>
        <w:tab w:val="right" w:pos="8504"/>
        <w:tab w:val="left" w:pos="1005"/>
      </w:tabs>
      <w:spacing w:after="0" w:line="240" w:lineRule="auto"/>
      <w:rPr>
        <w:rFonts w:ascii="Bookman Old Style" w:eastAsia="Bookman Old Style" w:hAnsi="Bookman Old Style" w:cs="Bookman Old Style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840C7BB" wp14:editId="783B36CC">
          <wp:simplePos x="0" y="0"/>
          <wp:positionH relativeFrom="column">
            <wp:posOffset>2067250</wp:posOffset>
          </wp:positionH>
          <wp:positionV relativeFrom="paragraph">
            <wp:posOffset>-887721</wp:posOffset>
          </wp:positionV>
          <wp:extent cx="1265535" cy="941831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5535" cy="9418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3204C2" w14:textId="1F2918ED" w:rsidR="008B0DD3" w:rsidRPr="00D51430" w:rsidRDefault="00D57E3D" w:rsidP="00D51430">
    <w:pPr>
      <w:pBdr>
        <w:top w:val="nil"/>
        <w:left w:val="nil"/>
        <w:right w:val="nil"/>
        <w:between w:val="nil"/>
      </w:pBdr>
      <w:tabs>
        <w:tab w:val="center" w:pos="4252"/>
        <w:tab w:val="right" w:pos="8504"/>
        <w:tab w:val="left" w:pos="1005"/>
      </w:tabs>
      <w:spacing w:after="0" w:line="240" w:lineRule="auto"/>
      <w:jc w:val="center"/>
      <w:rPr>
        <w:rFonts w:eastAsia="Bookman Old Style"/>
      </w:rPr>
    </w:pPr>
    <w:r w:rsidRPr="00D51430">
      <w:rPr>
        <w:rFonts w:eastAsia="Bookman Old Style"/>
      </w:rPr>
      <w:t>“2026</w:t>
    </w:r>
    <w:r w:rsidR="00D51430">
      <w:rPr>
        <w:rFonts w:eastAsia="Bookman Old Style"/>
      </w:rPr>
      <w:t xml:space="preserve">: </w:t>
    </w:r>
    <w:r w:rsidRPr="00D51430">
      <w:rPr>
        <w:rFonts w:eastAsia="Bookman Old Style"/>
      </w:rPr>
      <w:t>20° Aniversario de la Reforma de la Constitución de la Provincia del Neuquén”</w:t>
    </w:r>
  </w:p>
  <w:p w14:paraId="72ED5227" w14:textId="77777777" w:rsidR="008B0DD3" w:rsidRPr="00D51430" w:rsidRDefault="00D57E3D">
    <w:pPr>
      <w:pBdr>
        <w:bottom w:val="single" w:sz="4" w:space="1" w:color="000000"/>
      </w:pBdr>
      <w:tabs>
        <w:tab w:val="center" w:pos="4419"/>
        <w:tab w:val="right" w:pos="8838"/>
      </w:tabs>
      <w:spacing w:after="0" w:line="240" w:lineRule="auto"/>
      <w:jc w:val="center"/>
      <w:rPr>
        <w:i/>
        <w:iCs/>
        <w:color w:val="000000"/>
      </w:rPr>
    </w:pPr>
    <w:r>
      <w:rPr>
        <w:rFonts w:ascii="Bookman Old Style" w:eastAsia="Bookman Old Style" w:hAnsi="Bookman Old Style" w:cs="Bookman Old Style"/>
      </w:rPr>
      <w:t xml:space="preserve">                           </w:t>
    </w:r>
    <w:r>
      <w:rPr>
        <w:rFonts w:ascii="Bookman Old Style" w:eastAsia="Bookman Old Style" w:hAnsi="Bookman Old Style" w:cs="Bookman Old Style"/>
        <w:sz w:val="20"/>
        <w:szCs w:val="20"/>
      </w:rPr>
      <w:t xml:space="preserve"> </w:t>
    </w:r>
    <w:r w:rsidRPr="00D51430">
      <w:rPr>
        <w:rFonts w:ascii="Bookman Old Style" w:eastAsia="Bookman Old Style" w:hAnsi="Bookman Old Style" w:cs="Bookman Old Style"/>
        <w:i/>
        <w:iCs/>
        <w:sz w:val="20"/>
        <w:szCs w:val="20"/>
      </w:rPr>
      <w:t>“Mes de la Concientización y de las Acciones para la Inclusión Plena”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DD3"/>
    <w:rsid w:val="003E6DEE"/>
    <w:rsid w:val="00411ED6"/>
    <w:rsid w:val="00564F05"/>
    <w:rsid w:val="006D5564"/>
    <w:rsid w:val="007C199E"/>
    <w:rsid w:val="007E678D"/>
    <w:rsid w:val="007E7D8B"/>
    <w:rsid w:val="00867C3C"/>
    <w:rsid w:val="008B0DD3"/>
    <w:rsid w:val="00AC5CC3"/>
    <w:rsid w:val="00D51430"/>
    <w:rsid w:val="00D57E3D"/>
    <w:rsid w:val="00DE2DD4"/>
    <w:rsid w:val="00DF549A"/>
    <w:rsid w:val="00E3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14:docId w14:val="52926710"/>
  <w15:docId w15:val="{F7AC4990-AC12-FB49-8102-621CC9FE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after="0" w:line="240" w:lineRule="auto"/>
      <w:jc w:val="center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D514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1430"/>
  </w:style>
  <w:style w:type="paragraph" w:styleId="Piedepgina">
    <w:name w:val="footer"/>
    <w:basedOn w:val="Normal"/>
    <w:link w:val="PiedepginaCar"/>
    <w:uiPriority w:val="99"/>
    <w:unhideWhenUsed/>
    <w:rsid w:val="00D514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1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y7FaNCZcpBt/T+nAmD2KJQ6jjQ==">CgMxLjAyDmguZmV3dzhxMTVyb3N0OAByITE3WWhWcmxCYW5ydF9mLUdrUlo5ZXpnR25PaU5DSWxUTA==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598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Norberto Vidoni</dc:creator>
  <cp:lastModifiedBy>shcd</cp:lastModifiedBy>
  <cp:revision>7</cp:revision>
  <dcterms:created xsi:type="dcterms:W3CDTF">2026-10-20T14:15:00Z</dcterms:created>
  <dcterms:modified xsi:type="dcterms:W3CDTF">2026-10-21T14:48:00Z</dcterms:modified>
</cp:coreProperties>
</file>